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782" w:rsidRPr="002C0692" w:rsidRDefault="008D61D4" w:rsidP="00D24782">
      <w:pPr>
        <w:spacing w:after="0"/>
        <w:jc w:val="both"/>
        <w:rPr>
          <w:rFonts w:ascii="Adobe Garamond Pro Bold" w:hAnsi="Adobe Garamond Pro Bold"/>
          <w:sz w:val="40"/>
          <w:szCs w:val="24"/>
        </w:rPr>
      </w:pPr>
      <w:r>
        <w:rPr>
          <w:rFonts w:ascii="Adobe Garamond Pro Bold" w:hAnsi="Adobe Garamond Pro Bold"/>
          <w:sz w:val="40"/>
          <w:szCs w:val="24"/>
        </w:rPr>
        <w:t xml:space="preserve">CHEG 4995 - 005: </w:t>
      </w:r>
      <w:proofErr w:type="spellStart"/>
      <w:r>
        <w:rPr>
          <w:rFonts w:ascii="Adobe Garamond Pro Bold" w:hAnsi="Adobe Garamond Pro Bold"/>
          <w:sz w:val="40"/>
          <w:szCs w:val="24"/>
        </w:rPr>
        <w:t>Biok</w:t>
      </w:r>
      <w:r w:rsidR="00D24782" w:rsidRPr="002C0692">
        <w:rPr>
          <w:rFonts w:ascii="Adobe Garamond Pro Bold" w:hAnsi="Adobe Garamond Pro Bold"/>
          <w:sz w:val="40"/>
          <w:szCs w:val="24"/>
        </w:rPr>
        <w:t>inetics</w:t>
      </w:r>
      <w:proofErr w:type="spellEnd"/>
      <w:r w:rsidR="00D24782" w:rsidRPr="002C0692">
        <w:rPr>
          <w:rFonts w:ascii="Adobe Garamond Pro Bold" w:hAnsi="Adobe Garamond Pro Bold"/>
          <w:sz w:val="40"/>
          <w:szCs w:val="24"/>
        </w:rPr>
        <w:t xml:space="preserve"> of Fermentation</w:t>
      </w:r>
      <w:r w:rsidR="002C0692" w:rsidRPr="002C0692">
        <w:rPr>
          <w:rFonts w:ascii="Adobe Garamond Pro Bold" w:hAnsi="Adobe Garamond Pro Bold"/>
          <w:sz w:val="40"/>
          <w:szCs w:val="24"/>
        </w:rPr>
        <w:t xml:space="preserve"> - </w:t>
      </w:r>
      <w:r w:rsidR="00D24782" w:rsidRPr="002C0692">
        <w:rPr>
          <w:rFonts w:ascii="Adobe Garamond Pro Bold" w:hAnsi="Adobe Garamond Pro Bold"/>
          <w:sz w:val="40"/>
          <w:szCs w:val="24"/>
        </w:rPr>
        <w:t>Spring 2012</w:t>
      </w:r>
    </w:p>
    <w:p w:rsidR="002C0692" w:rsidRPr="002C0692" w:rsidRDefault="002C0692" w:rsidP="002C0692">
      <w:pPr>
        <w:spacing w:after="0"/>
        <w:rPr>
          <w:rFonts w:ascii="Adobe Garamond Pro Bold" w:hAnsi="Adobe Garamond Pro Bold"/>
          <w:sz w:val="40"/>
          <w:szCs w:val="24"/>
        </w:rPr>
      </w:pPr>
      <w:r w:rsidRPr="002C0692">
        <w:rPr>
          <w:rFonts w:ascii="Adobe Garamond Pro Bold" w:hAnsi="Adobe Garamond Pro Bold"/>
          <w:sz w:val="40"/>
          <w:szCs w:val="24"/>
        </w:rPr>
        <w:t>Syllabus</w:t>
      </w:r>
    </w:p>
    <w:p w:rsidR="00D24782" w:rsidRDefault="00D24782" w:rsidP="00D24782">
      <w:pPr>
        <w:spacing w:after="0"/>
        <w:jc w:val="both"/>
        <w:rPr>
          <w:rFonts w:ascii="Adobe Garamond Pro Bold" w:hAnsi="Adobe Garamond Pro Bold"/>
          <w:sz w:val="24"/>
          <w:szCs w:val="24"/>
        </w:rPr>
      </w:pPr>
    </w:p>
    <w:p w:rsidR="00D21AD0" w:rsidRPr="00D24782" w:rsidRDefault="00D21AD0" w:rsidP="00D24782">
      <w:pPr>
        <w:spacing w:after="0"/>
        <w:jc w:val="both"/>
        <w:rPr>
          <w:rFonts w:ascii="Adobe Garamond Pro Bold" w:hAnsi="Adobe Garamond Pro Bold"/>
          <w:sz w:val="24"/>
          <w:szCs w:val="24"/>
        </w:rPr>
      </w:pPr>
    </w:p>
    <w:p w:rsidR="00A14803" w:rsidRDefault="00D24782" w:rsidP="00D24782">
      <w:pPr>
        <w:spacing w:after="0"/>
        <w:rPr>
          <w:rFonts w:ascii="Adobe Garamond Pro Bold" w:hAnsi="Adobe Garamond Pro Bold"/>
          <w:sz w:val="24"/>
          <w:szCs w:val="24"/>
        </w:rPr>
      </w:pPr>
      <w:r w:rsidRPr="00FE4FEC">
        <w:rPr>
          <w:rFonts w:ascii="Adobe Garamond Pro Bold" w:hAnsi="Adobe Garamond Pro Bold"/>
          <w:b/>
          <w:i/>
          <w:sz w:val="24"/>
          <w:szCs w:val="24"/>
        </w:rPr>
        <w:t>Location</w:t>
      </w:r>
      <w:r w:rsidRPr="00D24782">
        <w:rPr>
          <w:rFonts w:ascii="Adobe Garamond Pro Bold" w:hAnsi="Adobe Garamond Pro Bold"/>
          <w:sz w:val="24"/>
          <w:szCs w:val="24"/>
        </w:rPr>
        <w:t xml:space="preserve">:  </w:t>
      </w:r>
    </w:p>
    <w:p w:rsidR="00D24782" w:rsidRDefault="00A14803" w:rsidP="00A14803">
      <w:pPr>
        <w:spacing w:after="0"/>
        <w:ind w:firstLine="720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>Lecture: EII Room 324 – Conference Room</w:t>
      </w:r>
    </w:p>
    <w:p w:rsidR="00A14803" w:rsidRDefault="00A14803" w:rsidP="00A14803">
      <w:pPr>
        <w:spacing w:after="0"/>
        <w:ind w:firstLine="720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>Lab: EII Room 114A (Located in Senior Lab Facilities)</w:t>
      </w:r>
    </w:p>
    <w:p w:rsidR="00D24782" w:rsidRDefault="00D24782" w:rsidP="00D24782">
      <w:pPr>
        <w:spacing w:after="0"/>
        <w:rPr>
          <w:rFonts w:ascii="Adobe Garamond Pro Bold" w:hAnsi="Adobe Garamond Pro Bold"/>
          <w:sz w:val="24"/>
          <w:szCs w:val="24"/>
        </w:rPr>
      </w:pPr>
    </w:p>
    <w:p w:rsidR="00D21AD0" w:rsidRPr="00D24782" w:rsidRDefault="00D21AD0" w:rsidP="00D24782">
      <w:pPr>
        <w:spacing w:after="0"/>
        <w:rPr>
          <w:rFonts w:ascii="Adobe Garamond Pro Bold" w:hAnsi="Adobe Garamond Pro Bold"/>
          <w:sz w:val="24"/>
          <w:szCs w:val="24"/>
        </w:rPr>
      </w:pPr>
    </w:p>
    <w:p w:rsidR="00D24782" w:rsidRDefault="00A14803" w:rsidP="00D24782">
      <w:pPr>
        <w:spacing w:after="0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b/>
          <w:i/>
          <w:sz w:val="24"/>
          <w:szCs w:val="24"/>
        </w:rPr>
        <w:t xml:space="preserve">Recommended </w:t>
      </w:r>
      <w:r w:rsidR="00D24782" w:rsidRPr="00FE4FEC">
        <w:rPr>
          <w:rFonts w:ascii="Adobe Garamond Pro Bold" w:hAnsi="Adobe Garamond Pro Bold"/>
          <w:b/>
          <w:i/>
          <w:sz w:val="24"/>
          <w:szCs w:val="24"/>
        </w:rPr>
        <w:t>Textbook</w:t>
      </w:r>
      <w:r>
        <w:rPr>
          <w:rFonts w:ascii="Adobe Garamond Pro Bold" w:hAnsi="Adobe Garamond Pro Bold"/>
          <w:b/>
          <w:i/>
          <w:sz w:val="24"/>
          <w:szCs w:val="24"/>
        </w:rPr>
        <w:t>s</w:t>
      </w:r>
      <w:r>
        <w:rPr>
          <w:rFonts w:ascii="Adobe Garamond Pro Bold" w:hAnsi="Adobe Garamond Pro Bold"/>
          <w:sz w:val="24"/>
          <w:szCs w:val="24"/>
        </w:rPr>
        <w:t xml:space="preserve">: </w:t>
      </w:r>
    </w:p>
    <w:p w:rsidR="00A14803" w:rsidRDefault="00A14803" w:rsidP="00D24782">
      <w:pPr>
        <w:spacing w:after="0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</w:r>
      <w:r w:rsidRPr="00A14803">
        <w:rPr>
          <w:rFonts w:ascii="Adobe Garamond Pro Bold" w:hAnsi="Adobe Garamond Pro Bold"/>
          <w:sz w:val="24"/>
          <w:szCs w:val="24"/>
          <w:u w:val="single"/>
        </w:rPr>
        <w:t>Brewing Science and Practice</w:t>
      </w:r>
      <w:r>
        <w:rPr>
          <w:rFonts w:ascii="Adobe Garamond Pro Bold" w:hAnsi="Adobe Garamond Pro Bold"/>
          <w:sz w:val="24"/>
          <w:szCs w:val="24"/>
        </w:rPr>
        <w:t xml:space="preserve"> – </w:t>
      </w:r>
      <w:r w:rsidRPr="00A14803">
        <w:rPr>
          <w:rFonts w:ascii="Adobe Garamond Pro Bold" w:hAnsi="Adobe Garamond Pro Bold"/>
          <w:sz w:val="24"/>
          <w:szCs w:val="24"/>
        </w:rPr>
        <w:t>Briggs, Dennis E.</w:t>
      </w:r>
      <w:r>
        <w:rPr>
          <w:rFonts w:ascii="Adobe Garamond Pro Bold" w:hAnsi="Adobe Garamond Pro Bold"/>
          <w:sz w:val="24"/>
          <w:szCs w:val="24"/>
        </w:rPr>
        <w:t xml:space="preserve"> - (</w:t>
      </w:r>
      <w:hyperlink r:id="rId8" w:history="1">
        <w:r w:rsidRPr="00342EF7">
          <w:rPr>
            <w:rStyle w:val="Hyperlink"/>
            <w:rFonts w:ascii="Adobe Garamond Pro Bold" w:hAnsi="Adobe Garamond Pro Bold"/>
            <w:sz w:val="24"/>
            <w:szCs w:val="24"/>
          </w:rPr>
          <w:t>www.knovel.com</w:t>
        </w:r>
      </w:hyperlink>
      <w:r>
        <w:rPr>
          <w:rFonts w:ascii="Adobe Garamond Pro Bold" w:hAnsi="Adobe Garamond Pro Bold"/>
          <w:sz w:val="24"/>
          <w:szCs w:val="24"/>
        </w:rPr>
        <w:t>)</w:t>
      </w:r>
    </w:p>
    <w:p w:rsidR="00A14803" w:rsidRPr="00A14803" w:rsidRDefault="00A14803" w:rsidP="00D24782">
      <w:pPr>
        <w:spacing w:after="0"/>
        <w:rPr>
          <w:rFonts w:ascii="Adobe Garamond Pro Bold" w:hAnsi="Adobe Garamond Pro Bold"/>
          <w:b/>
          <w:sz w:val="26"/>
          <w:szCs w:val="24"/>
        </w:rPr>
      </w:pPr>
      <w:r w:rsidRPr="00A14803">
        <w:rPr>
          <w:rFonts w:ascii="Adobe Garamond Pro Bold" w:hAnsi="Adobe Garamond Pro Bold"/>
          <w:sz w:val="26"/>
          <w:szCs w:val="24"/>
        </w:rPr>
        <w:tab/>
      </w:r>
      <w:r w:rsidRPr="00A14803">
        <w:rPr>
          <w:rStyle w:val="Strong"/>
          <w:rFonts w:ascii="Adobe Garamond Pro Bold" w:hAnsi="Adobe Garamond Pro Bold"/>
          <w:b w:val="0"/>
          <w:sz w:val="24"/>
          <w:u w:val="single"/>
        </w:rPr>
        <w:t>Handbook to Brewing</w:t>
      </w:r>
      <w:r w:rsidRPr="00A14803">
        <w:rPr>
          <w:rStyle w:val="Strong"/>
          <w:rFonts w:ascii="Adobe Garamond Pro Bold" w:hAnsi="Adobe Garamond Pro Bold"/>
          <w:b w:val="0"/>
          <w:sz w:val="24"/>
        </w:rPr>
        <w:t xml:space="preserve"> - Fergus G. Priest; Graham G. Stewart</w:t>
      </w:r>
    </w:p>
    <w:p w:rsidR="00D24782" w:rsidRDefault="00A14803" w:rsidP="00D24782">
      <w:pPr>
        <w:spacing w:after="0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</w:r>
      <w:r w:rsidRPr="00A14803">
        <w:rPr>
          <w:rFonts w:ascii="Adobe Garamond Pro Bold" w:hAnsi="Adobe Garamond Pro Bold"/>
          <w:sz w:val="24"/>
          <w:szCs w:val="24"/>
          <w:u w:val="single"/>
        </w:rPr>
        <w:t>How to Brew</w:t>
      </w:r>
      <w:r>
        <w:rPr>
          <w:rFonts w:ascii="Adobe Garamond Pro Bold" w:hAnsi="Adobe Garamond Pro Bold"/>
          <w:sz w:val="24"/>
          <w:szCs w:val="24"/>
        </w:rPr>
        <w:t xml:space="preserve"> – Palmer, J. John</w:t>
      </w:r>
    </w:p>
    <w:p w:rsidR="00A14803" w:rsidRDefault="00A14803" w:rsidP="00D24782">
      <w:pPr>
        <w:spacing w:after="0"/>
        <w:rPr>
          <w:rFonts w:ascii="Adobe Garamond Pro Bold" w:hAnsi="Adobe Garamond Pro Bold"/>
          <w:sz w:val="24"/>
          <w:szCs w:val="24"/>
        </w:rPr>
      </w:pPr>
    </w:p>
    <w:p w:rsidR="00D21AD0" w:rsidRDefault="00D21AD0" w:rsidP="00D24782">
      <w:pPr>
        <w:spacing w:after="0"/>
        <w:rPr>
          <w:rFonts w:ascii="Adobe Garamond Pro Bold" w:hAnsi="Adobe Garamond Pro Bold"/>
          <w:sz w:val="24"/>
          <w:szCs w:val="24"/>
        </w:rPr>
      </w:pPr>
    </w:p>
    <w:p w:rsidR="00A243CE" w:rsidRPr="00A14803" w:rsidRDefault="00A243CE" w:rsidP="00D24782">
      <w:pPr>
        <w:spacing w:after="0"/>
        <w:rPr>
          <w:rFonts w:ascii="Adobe Garamond Pro Bold" w:hAnsi="Adobe Garamond Pro Bold"/>
          <w:b/>
          <w:sz w:val="24"/>
          <w:szCs w:val="24"/>
        </w:rPr>
      </w:pPr>
      <w:r w:rsidRPr="00A14803">
        <w:rPr>
          <w:rFonts w:ascii="Adobe Garamond Pro Bold" w:hAnsi="Adobe Garamond Pro Bold"/>
          <w:b/>
          <w:i/>
          <w:sz w:val="24"/>
          <w:szCs w:val="24"/>
        </w:rPr>
        <w:t>C</w:t>
      </w:r>
      <w:r w:rsidR="00606D2D" w:rsidRPr="00A14803">
        <w:rPr>
          <w:rFonts w:ascii="Adobe Garamond Pro Bold" w:hAnsi="Adobe Garamond Pro Bold"/>
          <w:b/>
          <w:i/>
          <w:sz w:val="24"/>
          <w:szCs w:val="24"/>
        </w:rPr>
        <w:t>ourse Website</w:t>
      </w:r>
      <w:r w:rsidRPr="00A14803">
        <w:rPr>
          <w:rFonts w:ascii="Adobe Garamond Pro Bold" w:hAnsi="Adobe Garamond Pro Bold"/>
          <w:b/>
          <w:sz w:val="24"/>
          <w:szCs w:val="24"/>
        </w:rPr>
        <w:t>:</w:t>
      </w:r>
    </w:p>
    <w:p w:rsidR="00606D2D" w:rsidRPr="00A243CE" w:rsidRDefault="00606D2D" w:rsidP="00A243CE">
      <w:pPr>
        <w:spacing w:after="0"/>
        <w:ind w:firstLine="720"/>
        <w:rPr>
          <w:rFonts w:ascii="Adobe Garamond Pro Bold" w:hAnsi="Adobe Garamond Pro Bold"/>
          <w:sz w:val="24"/>
          <w:szCs w:val="24"/>
        </w:rPr>
      </w:pPr>
      <w:r w:rsidRPr="00A243CE">
        <w:rPr>
          <w:rFonts w:ascii="Adobe Garamond Pro Bold" w:hAnsi="Adobe Garamond Pro Bold"/>
          <w:sz w:val="24"/>
          <w:szCs w:val="24"/>
        </w:rPr>
        <w:t xml:space="preserve"> </w:t>
      </w:r>
      <w:hyperlink r:id="rId9" w:history="1">
        <w:r w:rsidRPr="00A243CE">
          <w:rPr>
            <w:rStyle w:val="Hyperlink"/>
            <w:rFonts w:ascii="Adobe Garamond Pro Bold" w:hAnsi="Adobe Garamond Pro Bold"/>
            <w:sz w:val="24"/>
            <w:szCs w:val="24"/>
          </w:rPr>
          <w:t>http://uconnbioferment.wikispaces.com/</w:t>
        </w:r>
      </w:hyperlink>
      <w:r w:rsidRPr="00A243CE">
        <w:rPr>
          <w:rFonts w:ascii="Adobe Garamond Pro Bold" w:hAnsi="Adobe Garamond Pro Bold"/>
          <w:sz w:val="24"/>
          <w:szCs w:val="24"/>
        </w:rPr>
        <w:t xml:space="preserve"> </w:t>
      </w:r>
    </w:p>
    <w:p w:rsidR="00E63715" w:rsidRDefault="00E63715" w:rsidP="00D24782">
      <w:pPr>
        <w:spacing w:after="0"/>
        <w:jc w:val="both"/>
        <w:rPr>
          <w:rFonts w:ascii="Adobe Garamond Pro Bold" w:hAnsi="Adobe Garamond Pro Bold"/>
          <w:b/>
          <w:i/>
          <w:sz w:val="24"/>
          <w:szCs w:val="24"/>
        </w:rPr>
      </w:pPr>
      <w:bookmarkStart w:id="0" w:name="_GoBack"/>
      <w:bookmarkEnd w:id="0"/>
    </w:p>
    <w:p w:rsidR="00D21AD0" w:rsidRDefault="00D21AD0" w:rsidP="00D24782">
      <w:pPr>
        <w:spacing w:after="0"/>
        <w:jc w:val="both"/>
        <w:rPr>
          <w:rFonts w:ascii="Adobe Garamond Pro Bold" w:hAnsi="Adobe Garamond Pro Bold"/>
          <w:b/>
          <w:i/>
          <w:sz w:val="24"/>
          <w:szCs w:val="24"/>
        </w:rPr>
      </w:pPr>
    </w:p>
    <w:p w:rsidR="00D24782" w:rsidRPr="00FE4FEC" w:rsidRDefault="00D24782" w:rsidP="00D24782">
      <w:pPr>
        <w:spacing w:after="0"/>
        <w:jc w:val="both"/>
        <w:rPr>
          <w:rFonts w:ascii="Adobe Garamond Pro Bold" w:hAnsi="Adobe Garamond Pro Bold"/>
          <w:b/>
          <w:i/>
          <w:sz w:val="24"/>
          <w:szCs w:val="24"/>
        </w:rPr>
      </w:pPr>
      <w:r w:rsidRPr="00FE4FEC">
        <w:rPr>
          <w:rFonts w:ascii="Adobe Garamond Pro Bold" w:hAnsi="Adobe Garamond Pro Bold"/>
          <w:b/>
          <w:i/>
          <w:sz w:val="24"/>
          <w:szCs w:val="24"/>
        </w:rPr>
        <w:t>Course Objectives:</w:t>
      </w:r>
    </w:p>
    <w:p w:rsidR="000F1463" w:rsidRDefault="00D24782" w:rsidP="00D24782">
      <w:pPr>
        <w:spacing w:after="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</w:r>
      <w:r w:rsidR="00D24412">
        <w:rPr>
          <w:rFonts w:ascii="Adobe Garamond Pro Bold" w:hAnsi="Adobe Garamond Pro Bold"/>
          <w:sz w:val="24"/>
          <w:szCs w:val="24"/>
        </w:rPr>
        <w:t>S</w:t>
      </w:r>
      <w:r w:rsidR="00FE4FEC">
        <w:rPr>
          <w:rFonts w:ascii="Adobe Garamond Pro Bold" w:hAnsi="Adobe Garamond Pro Bold"/>
          <w:sz w:val="24"/>
          <w:szCs w:val="24"/>
        </w:rPr>
        <w:t xml:space="preserve">tudents </w:t>
      </w:r>
      <w:r w:rsidR="000F1463">
        <w:rPr>
          <w:rFonts w:ascii="Adobe Garamond Pro Bold" w:hAnsi="Adobe Garamond Pro Bold"/>
          <w:sz w:val="24"/>
          <w:szCs w:val="24"/>
        </w:rPr>
        <w:t>will be exposed to</w:t>
      </w:r>
      <w:r w:rsidR="00D30494">
        <w:rPr>
          <w:rFonts w:ascii="Adobe Garamond Pro Bold" w:hAnsi="Adobe Garamond Pro Bold"/>
          <w:sz w:val="24"/>
          <w:szCs w:val="24"/>
        </w:rPr>
        <w:t xml:space="preserve"> basic and advanced topics</w:t>
      </w:r>
      <w:r w:rsidR="00FE4FEC">
        <w:rPr>
          <w:rFonts w:ascii="Adobe Garamond Pro Bold" w:hAnsi="Adobe Garamond Pro Bold"/>
          <w:sz w:val="24"/>
          <w:szCs w:val="24"/>
        </w:rPr>
        <w:t xml:space="preserve"> </w:t>
      </w:r>
      <w:r w:rsidR="00D30494">
        <w:rPr>
          <w:rFonts w:ascii="Adobe Garamond Pro Bold" w:hAnsi="Adobe Garamond Pro Bold"/>
          <w:sz w:val="24"/>
          <w:szCs w:val="24"/>
        </w:rPr>
        <w:t>in brewing science</w:t>
      </w:r>
      <w:r w:rsidR="00D24412">
        <w:rPr>
          <w:rFonts w:ascii="Adobe Garamond Pro Bold" w:hAnsi="Adobe Garamond Pro Bold"/>
          <w:sz w:val="24"/>
          <w:szCs w:val="24"/>
        </w:rPr>
        <w:t xml:space="preserve"> and u</w:t>
      </w:r>
      <w:r w:rsidR="000F1463">
        <w:rPr>
          <w:rFonts w:ascii="Adobe Garamond Pro Bold" w:hAnsi="Adobe Garamond Pro Bold"/>
          <w:sz w:val="24"/>
          <w:szCs w:val="24"/>
        </w:rPr>
        <w:t xml:space="preserve">pon completion </w:t>
      </w:r>
      <w:r w:rsidR="00D24412">
        <w:rPr>
          <w:rFonts w:ascii="Adobe Garamond Pro Bold" w:hAnsi="Adobe Garamond Pro Bold"/>
          <w:sz w:val="24"/>
          <w:szCs w:val="24"/>
        </w:rPr>
        <w:t xml:space="preserve">of this course </w:t>
      </w:r>
      <w:r w:rsidR="000F1463">
        <w:rPr>
          <w:rFonts w:ascii="Adobe Garamond Pro Bold" w:hAnsi="Adobe Garamond Pro Bold"/>
          <w:sz w:val="24"/>
          <w:szCs w:val="24"/>
        </w:rPr>
        <w:t>will be expected to:</w:t>
      </w:r>
    </w:p>
    <w:p w:rsidR="00D21AD0" w:rsidRDefault="00D21AD0" w:rsidP="00D24782">
      <w:pPr>
        <w:spacing w:after="0"/>
        <w:jc w:val="both"/>
        <w:rPr>
          <w:rFonts w:ascii="Adobe Garamond Pro Bold" w:hAnsi="Adobe Garamond Pro Bold"/>
          <w:sz w:val="24"/>
          <w:szCs w:val="24"/>
        </w:rPr>
      </w:pPr>
    </w:p>
    <w:p w:rsidR="000F1463" w:rsidRDefault="000F1463" w:rsidP="000F1463">
      <w:pPr>
        <w:pStyle w:val="ListParagraph"/>
        <w:numPr>
          <w:ilvl w:val="0"/>
          <w:numId w:val="2"/>
        </w:numPr>
        <w:spacing w:after="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 xml:space="preserve">Demonstrate an understanding </w:t>
      </w:r>
      <w:r w:rsidR="00D24412">
        <w:rPr>
          <w:rFonts w:ascii="Adobe Garamond Pro Bold" w:hAnsi="Adobe Garamond Pro Bold"/>
          <w:sz w:val="24"/>
          <w:szCs w:val="24"/>
        </w:rPr>
        <w:t>of the mechanics</w:t>
      </w:r>
      <w:r w:rsidR="00D57D5C">
        <w:rPr>
          <w:rFonts w:ascii="Adobe Garamond Pro Bold" w:hAnsi="Adobe Garamond Pro Bold"/>
          <w:sz w:val="24"/>
          <w:szCs w:val="24"/>
        </w:rPr>
        <w:t xml:space="preserve"> </w:t>
      </w:r>
      <w:r w:rsidR="005802A4">
        <w:rPr>
          <w:rFonts w:ascii="Adobe Garamond Pro Bold" w:hAnsi="Adobe Garamond Pro Bold"/>
          <w:sz w:val="24"/>
          <w:szCs w:val="24"/>
        </w:rPr>
        <w:t xml:space="preserve">behind </w:t>
      </w:r>
      <w:r>
        <w:rPr>
          <w:rFonts w:ascii="Adobe Garamond Pro Bold" w:hAnsi="Adobe Garamond Pro Bold"/>
          <w:sz w:val="24"/>
          <w:szCs w:val="24"/>
        </w:rPr>
        <w:t>each operation in the brewing process.</w:t>
      </w:r>
    </w:p>
    <w:p w:rsidR="005802A4" w:rsidRDefault="005802A4" w:rsidP="005802A4">
      <w:pPr>
        <w:pStyle w:val="ListParagraph"/>
        <w:numPr>
          <w:ilvl w:val="0"/>
          <w:numId w:val="2"/>
        </w:numPr>
        <w:spacing w:after="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 xml:space="preserve">Perform laboratory experiments and apply knowledge based on lectures. </w:t>
      </w:r>
    </w:p>
    <w:p w:rsidR="005802A4" w:rsidRDefault="005802A4" w:rsidP="005802A4">
      <w:pPr>
        <w:pStyle w:val="ListParagraph"/>
        <w:numPr>
          <w:ilvl w:val="0"/>
          <w:numId w:val="2"/>
        </w:numPr>
        <w:spacing w:after="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>Learn how to appropriately scale up laboratory experiments to commercial sized operations.</w:t>
      </w:r>
    </w:p>
    <w:p w:rsidR="00D24412" w:rsidRPr="000F1463" w:rsidRDefault="005802A4" w:rsidP="00D24412">
      <w:pPr>
        <w:pStyle w:val="ListParagraph"/>
        <w:numPr>
          <w:ilvl w:val="0"/>
          <w:numId w:val="2"/>
        </w:numPr>
        <w:spacing w:after="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>Formulate</w:t>
      </w:r>
      <w:r w:rsidR="00D24412">
        <w:rPr>
          <w:rFonts w:ascii="Adobe Garamond Pro Bold" w:hAnsi="Adobe Garamond Pro Bold"/>
          <w:sz w:val="24"/>
          <w:szCs w:val="24"/>
        </w:rPr>
        <w:t xml:space="preserve"> </w:t>
      </w:r>
      <w:r>
        <w:rPr>
          <w:rFonts w:ascii="Adobe Garamond Pro Bold" w:hAnsi="Adobe Garamond Pro Bold"/>
          <w:sz w:val="24"/>
          <w:szCs w:val="24"/>
        </w:rPr>
        <w:t>and</w:t>
      </w:r>
      <w:r w:rsidR="00D24412">
        <w:rPr>
          <w:rFonts w:ascii="Adobe Garamond Pro Bold" w:hAnsi="Adobe Garamond Pro Bold"/>
          <w:sz w:val="24"/>
          <w:szCs w:val="24"/>
        </w:rPr>
        <w:t xml:space="preserve"> adapt recipes according</w:t>
      </w:r>
      <w:r>
        <w:rPr>
          <w:rFonts w:ascii="Adobe Garamond Pro Bold" w:hAnsi="Adobe Garamond Pro Bold"/>
          <w:sz w:val="24"/>
          <w:szCs w:val="24"/>
        </w:rPr>
        <w:t xml:space="preserve"> to</w:t>
      </w:r>
      <w:r w:rsidR="00D24412">
        <w:rPr>
          <w:rFonts w:ascii="Adobe Garamond Pro Bold" w:hAnsi="Adobe Garamond Pro Bold"/>
          <w:sz w:val="24"/>
          <w:szCs w:val="24"/>
        </w:rPr>
        <w:t xml:space="preserve"> different regional brewing conditions.</w:t>
      </w:r>
    </w:p>
    <w:p w:rsidR="000F1463" w:rsidRDefault="000F1463" w:rsidP="00D24782">
      <w:pPr>
        <w:spacing w:after="0"/>
        <w:jc w:val="both"/>
        <w:rPr>
          <w:rFonts w:ascii="Adobe Garamond Pro Bold" w:hAnsi="Adobe Garamond Pro Bold"/>
          <w:b/>
          <w:i/>
          <w:sz w:val="24"/>
          <w:szCs w:val="24"/>
        </w:rPr>
      </w:pPr>
    </w:p>
    <w:p w:rsidR="00E63715" w:rsidRDefault="00E63715" w:rsidP="00D24782">
      <w:pPr>
        <w:spacing w:after="0"/>
        <w:jc w:val="both"/>
        <w:rPr>
          <w:rFonts w:ascii="Adobe Garamond Pro Bold" w:hAnsi="Adobe Garamond Pro Bold"/>
          <w:b/>
          <w:i/>
          <w:sz w:val="24"/>
          <w:szCs w:val="24"/>
        </w:rPr>
      </w:pPr>
    </w:p>
    <w:p w:rsidR="005802A4" w:rsidRPr="00FE4FEC" w:rsidRDefault="005802A4" w:rsidP="005802A4">
      <w:pPr>
        <w:spacing w:after="0"/>
        <w:rPr>
          <w:rFonts w:ascii="Adobe Garamond Pro Bold" w:hAnsi="Adobe Garamond Pro Bold"/>
          <w:b/>
          <w:i/>
          <w:sz w:val="24"/>
          <w:szCs w:val="24"/>
        </w:rPr>
      </w:pPr>
      <w:r w:rsidRPr="00FE4FEC">
        <w:rPr>
          <w:rFonts w:ascii="Adobe Garamond Pro Bold" w:hAnsi="Adobe Garamond Pro Bold"/>
          <w:b/>
          <w:i/>
          <w:sz w:val="24"/>
          <w:szCs w:val="24"/>
        </w:rPr>
        <w:t>Grading Rubric:</w:t>
      </w:r>
    </w:p>
    <w:p w:rsidR="005802A4" w:rsidRPr="00D24782" w:rsidRDefault="005802A4" w:rsidP="005802A4">
      <w:pPr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  <w:t>Final Course Grade Composed of:</w:t>
      </w:r>
      <w:r>
        <w:rPr>
          <w:rFonts w:ascii="Adobe Garamond Pro Bold" w:hAnsi="Adobe Garamond Pro Bold"/>
          <w:sz w:val="24"/>
          <w:szCs w:val="24"/>
        </w:rPr>
        <w:tab/>
      </w:r>
    </w:p>
    <w:p w:rsidR="005802A4" w:rsidRDefault="005802A4" w:rsidP="005802A4">
      <w:pPr>
        <w:spacing w:after="0"/>
        <w:jc w:val="both"/>
        <w:rPr>
          <w:rFonts w:ascii="Adobe Garamond Pro Bold" w:hAnsi="Adobe Garamond Pro Bold"/>
          <w:sz w:val="24"/>
          <w:szCs w:val="24"/>
        </w:rPr>
      </w:pPr>
      <w:r w:rsidRPr="00D24782">
        <w:rPr>
          <w:rFonts w:ascii="Adobe Garamond Pro Bold" w:hAnsi="Adobe Garamond Pro Bold"/>
          <w:sz w:val="24"/>
          <w:szCs w:val="24"/>
        </w:rPr>
        <w:tab/>
      </w:r>
      <w:r w:rsidRPr="00D24782">
        <w:rPr>
          <w:rFonts w:ascii="Adobe Garamond Pro Bold" w:hAnsi="Adobe Garamond Pro Bold"/>
          <w:sz w:val="24"/>
          <w:szCs w:val="24"/>
        </w:rPr>
        <w:tab/>
      </w:r>
      <w:r>
        <w:rPr>
          <w:rFonts w:ascii="Adobe Garamond Pro Bold" w:hAnsi="Adobe Garamond Pro Bold"/>
          <w:sz w:val="24"/>
          <w:szCs w:val="24"/>
        </w:rPr>
        <w:tab/>
      </w:r>
      <w:r w:rsidRPr="00D24782">
        <w:rPr>
          <w:rFonts w:ascii="Adobe Garamond Pro Bold" w:hAnsi="Adobe Garamond Pro Bold"/>
          <w:sz w:val="24"/>
          <w:szCs w:val="24"/>
        </w:rPr>
        <w:t>Homework</w:t>
      </w:r>
      <w:r>
        <w:rPr>
          <w:rFonts w:ascii="Adobe Garamond Pro Bold" w:hAnsi="Adobe Garamond Pro Bold"/>
          <w:sz w:val="24"/>
          <w:szCs w:val="24"/>
        </w:rPr>
        <w:t>/Classwork</w:t>
      </w:r>
      <w:r w:rsidRPr="00D24782">
        <w:rPr>
          <w:rFonts w:ascii="Adobe Garamond Pro Bold" w:hAnsi="Adobe Garamond Pro Bold"/>
          <w:sz w:val="24"/>
          <w:szCs w:val="24"/>
        </w:rPr>
        <w:t>:</w:t>
      </w:r>
      <w:r w:rsidRPr="00D24782">
        <w:rPr>
          <w:rFonts w:ascii="Adobe Garamond Pro Bold" w:hAnsi="Adobe Garamond Pro Bold"/>
          <w:sz w:val="24"/>
          <w:szCs w:val="24"/>
        </w:rPr>
        <w:tab/>
      </w:r>
      <w:r>
        <w:rPr>
          <w:rFonts w:ascii="Adobe Garamond Pro Bold" w:hAnsi="Adobe Garamond Pro Bold"/>
          <w:sz w:val="24"/>
          <w:szCs w:val="24"/>
        </w:rPr>
        <w:t>3</w:t>
      </w:r>
      <w:r w:rsidRPr="00D24782">
        <w:rPr>
          <w:rFonts w:ascii="Adobe Garamond Pro Bold" w:hAnsi="Adobe Garamond Pro Bold"/>
          <w:sz w:val="24"/>
          <w:szCs w:val="24"/>
        </w:rPr>
        <w:t>0 %</w:t>
      </w:r>
    </w:p>
    <w:p w:rsidR="005802A4" w:rsidRPr="00D24782" w:rsidRDefault="005802A4" w:rsidP="005802A4">
      <w:pPr>
        <w:spacing w:after="0"/>
        <w:ind w:left="1440" w:firstLine="72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>Project</w:t>
      </w:r>
      <w:r w:rsidRPr="00D24782">
        <w:rPr>
          <w:rFonts w:ascii="Adobe Garamond Pro Bold" w:hAnsi="Adobe Garamond Pro Bold"/>
          <w:sz w:val="24"/>
          <w:szCs w:val="24"/>
        </w:rPr>
        <w:tab/>
      </w:r>
      <w:r w:rsidRPr="00D24782">
        <w:rPr>
          <w:rFonts w:ascii="Adobe Garamond Pro Bold" w:hAnsi="Adobe Garamond Pro Bold"/>
          <w:sz w:val="24"/>
          <w:szCs w:val="24"/>
        </w:rPr>
        <w:tab/>
      </w:r>
      <w:r>
        <w:rPr>
          <w:rFonts w:ascii="Adobe Garamond Pro Bold" w:hAnsi="Adobe Garamond Pro Bold"/>
          <w:sz w:val="24"/>
          <w:szCs w:val="24"/>
        </w:rPr>
        <w:tab/>
      </w:r>
      <w:r>
        <w:rPr>
          <w:rFonts w:ascii="Adobe Garamond Pro Bold" w:hAnsi="Adobe Garamond Pro Bold"/>
          <w:sz w:val="24"/>
          <w:szCs w:val="24"/>
        </w:rPr>
        <w:tab/>
      </w:r>
      <w:r w:rsidR="00B576C5">
        <w:rPr>
          <w:rFonts w:ascii="Adobe Garamond Pro Bold" w:hAnsi="Adobe Garamond Pro Bold"/>
          <w:sz w:val="24"/>
          <w:szCs w:val="24"/>
        </w:rPr>
        <w:t>20</w:t>
      </w:r>
      <w:r>
        <w:rPr>
          <w:rFonts w:ascii="Adobe Garamond Pro Bold" w:hAnsi="Adobe Garamond Pro Bold"/>
          <w:sz w:val="24"/>
          <w:szCs w:val="24"/>
        </w:rPr>
        <w:t>%</w:t>
      </w:r>
    </w:p>
    <w:p w:rsidR="007D3085" w:rsidRDefault="005802A4" w:rsidP="005802A4">
      <w:pPr>
        <w:spacing w:after="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</w:r>
      <w:r w:rsidRPr="00D24782">
        <w:rPr>
          <w:rFonts w:ascii="Adobe Garamond Pro Bold" w:hAnsi="Adobe Garamond Pro Bold"/>
          <w:sz w:val="24"/>
          <w:szCs w:val="24"/>
        </w:rPr>
        <w:tab/>
      </w:r>
      <w:r w:rsidRPr="00D24782">
        <w:rPr>
          <w:rFonts w:ascii="Adobe Garamond Pro Bold" w:hAnsi="Adobe Garamond Pro Bold"/>
          <w:sz w:val="24"/>
          <w:szCs w:val="24"/>
        </w:rPr>
        <w:tab/>
      </w:r>
      <w:r>
        <w:rPr>
          <w:rFonts w:ascii="Adobe Garamond Pro Bold" w:hAnsi="Adobe Garamond Pro Bold"/>
          <w:sz w:val="24"/>
          <w:szCs w:val="24"/>
        </w:rPr>
        <w:t>Lab</w:t>
      </w:r>
      <w:r w:rsidR="00B576C5">
        <w:rPr>
          <w:rFonts w:ascii="Adobe Garamond Pro Bold" w:hAnsi="Adobe Garamond Pro Bold"/>
          <w:sz w:val="24"/>
          <w:szCs w:val="24"/>
        </w:rPr>
        <w:t>-</w:t>
      </w:r>
      <w:r>
        <w:rPr>
          <w:rFonts w:ascii="Adobe Garamond Pro Bold" w:hAnsi="Adobe Garamond Pro Bold"/>
          <w:sz w:val="24"/>
          <w:szCs w:val="24"/>
        </w:rPr>
        <w:t>work</w:t>
      </w:r>
      <w:r w:rsidRPr="00D24782">
        <w:rPr>
          <w:rFonts w:ascii="Adobe Garamond Pro Bold" w:hAnsi="Adobe Garamond Pro Bold"/>
          <w:sz w:val="24"/>
          <w:szCs w:val="24"/>
        </w:rPr>
        <w:t xml:space="preserve">: </w:t>
      </w:r>
      <w:r w:rsidRPr="00D24782">
        <w:rPr>
          <w:rFonts w:ascii="Adobe Garamond Pro Bold" w:hAnsi="Adobe Garamond Pro Bold"/>
          <w:sz w:val="24"/>
          <w:szCs w:val="24"/>
        </w:rPr>
        <w:tab/>
      </w:r>
      <w:r w:rsidR="00B576C5">
        <w:rPr>
          <w:rFonts w:ascii="Adobe Garamond Pro Bold" w:hAnsi="Adobe Garamond Pro Bold"/>
          <w:sz w:val="24"/>
          <w:szCs w:val="24"/>
        </w:rPr>
        <w:tab/>
      </w:r>
      <w:r w:rsidR="00B576C5">
        <w:rPr>
          <w:rFonts w:ascii="Adobe Garamond Pro Bold" w:hAnsi="Adobe Garamond Pro Bold"/>
          <w:sz w:val="24"/>
          <w:szCs w:val="24"/>
        </w:rPr>
        <w:tab/>
        <w:t>3</w:t>
      </w:r>
      <w:r>
        <w:rPr>
          <w:rFonts w:ascii="Adobe Garamond Pro Bold" w:hAnsi="Adobe Garamond Pro Bold"/>
          <w:sz w:val="24"/>
          <w:szCs w:val="24"/>
        </w:rPr>
        <w:t>0</w:t>
      </w:r>
      <w:r w:rsidRPr="00D24782">
        <w:rPr>
          <w:rFonts w:ascii="Adobe Garamond Pro Bold" w:hAnsi="Adobe Garamond Pro Bold"/>
          <w:sz w:val="24"/>
          <w:szCs w:val="24"/>
        </w:rPr>
        <w:t xml:space="preserve"> %</w:t>
      </w:r>
    </w:p>
    <w:p w:rsidR="007D3085" w:rsidRDefault="007D3085" w:rsidP="005802A4">
      <w:pPr>
        <w:spacing w:after="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</w:r>
      <w:r>
        <w:rPr>
          <w:rFonts w:ascii="Adobe Garamond Pro Bold" w:hAnsi="Adobe Garamond Pro Bold"/>
          <w:sz w:val="24"/>
          <w:szCs w:val="24"/>
        </w:rPr>
        <w:tab/>
      </w:r>
      <w:r>
        <w:rPr>
          <w:rFonts w:ascii="Adobe Garamond Pro Bold" w:hAnsi="Adobe Garamond Pro Bold"/>
          <w:sz w:val="24"/>
          <w:szCs w:val="24"/>
        </w:rPr>
        <w:tab/>
      </w:r>
      <w:r>
        <w:rPr>
          <w:rFonts w:ascii="Adobe Garamond Pro Bold" w:hAnsi="Adobe Garamond Pro Bold"/>
          <w:sz w:val="24"/>
          <w:szCs w:val="24"/>
        </w:rPr>
        <w:tab/>
        <w:t>Participation</w:t>
      </w:r>
      <w:r>
        <w:rPr>
          <w:rFonts w:ascii="Adobe Garamond Pro Bold" w:hAnsi="Adobe Garamond Pro Bold"/>
          <w:sz w:val="24"/>
          <w:szCs w:val="24"/>
        </w:rPr>
        <w:tab/>
        <w:t xml:space="preserve">    (20%)</w:t>
      </w:r>
    </w:p>
    <w:p w:rsidR="005802A4" w:rsidRDefault="007D3085" w:rsidP="005802A4">
      <w:pPr>
        <w:spacing w:after="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</w:r>
      <w:r>
        <w:rPr>
          <w:rFonts w:ascii="Adobe Garamond Pro Bold" w:hAnsi="Adobe Garamond Pro Bold"/>
          <w:sz w:val="24"/>
          <w:szCs w:val="24"/>
        </w:rPr>
        <w:tab/>
      </w:r>
      <w:r>
        <w:rPr>
          <w:rFonts w:ascii="Adobe Garamond Pro Bold" w:hAnsi="Adobe Garamond Pro Bold"/>
          <w:sz w:val="24"/>
          <w:szCs w:val="24"/>
        </w:rPr>
        <w:tab/>
      </w:r>
      <w:r>
        <w:rPr>
          <w:rFonts w:ascii="Adobe Garamond Pro Bold" w:hAnsi="Adobe Garamond Pro Bold"/>
          <w:sz w:val="24"/>
          <w:szCs w:val="24"/>
        </w:rPr>
        <w:tab/>
        <w:t>Written Report   (80%)</w:t>
      </w:r>
      <w:r w:rsidR="005802A4" w:rsidRPr="00D24782">
        <w:rPr>
          <w:rFonts w:ascii="Adobe Garamond Pro Bold" w:hAnsi="Adobe Garamond Pro Bold"/>
          <w:sz w:val="24"/>
          <w:szCs w:val="24"/>
        </w:rPr>
        <w:tab/>
      </w:r>
      <w:r w:rsidR="005802A4" w:rsidRPr="00D24782">
        <w:rPr>
          <w:rFonts w:ascii="Adobe Garamond Pro Bold" w:hAnsi="Adobe Garamond Pro Bold"/>
          <w:sz w:val="24"/>
          <w:szCs w:val="24"/>
        </w:rPr>
        <w:tab/>
      </w:r>
    </w:p>
    <w:p w:rsidR="005802A4" w:rsidRPr="00D24782" w:rsidRDefault="005802A4" w:rsidP="005802A4">
      <w:pPr>
        <w:spacing w:after="0"/>
        <w:ind w:left="1440" w:firstLine="720"/>
        <w:jc w:val="both"/>
        <w:rPr>
          <w:rFonts w:ascii="Adobe Garamond Pro Bold" w:hAnsi="Adobe Garamond Pro Bold"/>
          <w:sz w:val="24"/>
          <w:szCs w:val="24"/>
        </w:rPr>
      </w:pPr>
      <w:r w:rsidRPr="00D24782">
        <w:rPr>
          <w:rFonts w:ascii="Adobe Garamond Pro Bold" w:hAnsi="Adobe Garamond Pro Bold"/>
          <w:sz w:val="24"/>
          <w:szCs w:val="24"/>
        </w:rPr>
        <w:t xml:space="preserve">Final Exam: </w:t>
      </w:r>
      <w:r>
        <w:rPr>
          <w:rFonts w:ascii="Adobe Garamond Pro Bold" w:hAnsi="Adobe Garamond Pro Bold"/>
          <w:sz w:val="24"/>
          <w:szCs w:val="24"/>
        </w:rPr>
        <w:tab/>
      </w:r>
      <w:r>
        <w:rPr>
          <w:rFonts w:ascii="Adobe Garamond Pro Bold" w:hAnsi="Adobe Garamond Pro Bold"/>
          <w:sz w:val="24"/>
          <w:szCs w:val="24"/>
        </w:rPr>
        <w:tab/>
      </w:r>
      <w:r w:rsidRPr="00D24782">
        <w:rPr>
          <w:rFonts w:ascii="Adobe Garamond Pro Bold" w:hAnsi="Adobe Garamond Pro Bold"/>
          <w:sz w:val="24"/>
          <w:szCs w:val="24"/>
        </w:rPr>
        <w:tab/>
      </w:r>
      <w:r w:rsidR="00B576C5">
        <w:rPr>
          <w:rFonts w:ascii="Adobe Garamond Pro Bold" w:hAnsi="Adobe Garamond Pro Bold"/>
          <w:sz w:val="24"/>
          <w:szCs w:val="24"/>
        </w:rPr>
        <w:t>20</w:t>
      </w:r>
      <w:r w:rsidRPr="00D24782">
        <w:rPr>
          <w:rFonts w:ascii="Adobe Garamond Pro Bold" w:hAnsi="Adobe Garamond Pro Bold"/>
          <w:sz w:val="24"/>
          <w:szCs w:val="24"/>
        </w:rPr>
        <w:t xml:space="preserve"> %</w:t>
      </w:r>
    </w:p>
    <w:p w:rsidR="005802A4" w:rsidRDefault="005802A4" w:rsidP="00D24782">
      <w:pPr>
        <w:spacing w:after="0"/>
        <w:jc w:val="both"/>
        <w:rPr>
          <w:rFonts w:ascii="Adobe Garamond Pro Bold" w:hAnsi="Adobe Garamond Pro Bold"/>
          <w:b/>
          <w:i/>
          <w:sz w:val="24"/>
          <w:szCs w:val="24"/>
        </w:rPr>
      </w:pPr>
    </w:p>
    <w:p w:rsidR="00D21AD0" w:rsidRDefault="00D21AD0" w:rsidP="00D24782">
      <w:pPr>
        <w:spacing w:after="0"/>
        <w:jc w:val="both"/>
        <w:rPr>
          <w:rFonts w:ascii="Adobe Garamond Pro Bold" w:hAnsi="Adobe Garamond Pro Bold"/>
          <w:b/>
          <w:i/>
          <w:sz w:val="24"/>
          <w:szCs w:val="24"/>
        </w:rPr>
      </w:pPr>
    </w:p>
    <w:p w:rsidR="00D21AD0" w:rsidRDefault="00D21AD0" w:rsidP="00D24782">
      <w:pPr>
        <w:spacing w:after="0"/>
        <w:jc w:val="both"/>
        <w:rPr>
          <w:rFonts w:ascii="Adobe Garamond Pro Bold" w:hAnsi="Adobe Garamond Pro Bold"/>
          <w:b/>
          <w:i/>
          <w:sz w:val="24"/>
          <w:szCs w:val="24"/>
        </w:rPr>
      </w:pPr>
    </w:p>
    <w:p w:rsidR="00D21AD0" w:rsidRDefault="00D21AD0" w:rsidP="00D24782">
      <w:pPr>
        <w:spacing w:after="0"/>
        <w:jc w:val="both"/>
        <w:rPr>
          <w:rFonts w:ascii="Adobe Garamond Pro Bold" w:hAnsi="Adobe Garamond Pro Bold"/>
          <w:b/>
          <w:i/>
          <w:sz w:val="24"/>
          <w:szCs w:val="24"/>
        </w:rPr>
      </w:pPr>
    </w:p>
    <w:p w:rsidR="00D24782" w:rsidRPr="007D3085" w:rsidRDefault="00D24782" w:rsidP="00D24782">
      <w:pPr>
        <w:spacing w:after="0"/>
        <w:jc w:val="both"/>
        <w:rPr>
          <w:rFonts w:ascii="Adobe Garamond Pro Bold" w:hAnsi="Adobe Garamond Pro Bold"/>
          <w:i/>
          <w:sz w:val="24"/>
          <w:szCs w:val="24"/>
        </w:rPr>
      </w:pPr>
      <w:r w:rsidRPr="007D3085">
        <w:rPr>
          <w:rFonts w:ascii="Adobe Garamond Pro Bold" w:hAnsi="Adobe Garamond Pro Bold"/>
          <w:i/>
          <w:sz w:val="24"/>
          <w:szCs w:val="24"/>
        </w:rPr>
        <w:t>Homework Assignments</w:t>
      </w:r>
      <w:r w:rsidR="00FE4FEC" w:rsidRPr="007D3085">
        <w:rPr>
          <w:rFonts w:ascii="Adobe Garamond Pro Bold" w:hAnsi="Adobe Garamond Pro Bold"/>
          <w:i/>
          <w:sz w:val="24"/>
          <w:szCs w:val="24"/>
        </w:rPr>
        <w:t xml:space="preserve"> Policy:</w:t>
      </w:r>
    </w:p>
    <w:p w:rsidR="00D24782" w:rsidRDefault="00D24782" w:rsidP="00D24782">
      <w:pPr>
        <w:spacing w:after="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</w:r>
      <w:r w:rsidRPr="007D3085">
        <w:rPr>
          <w:rFonts w:ascii="Adobe Garamond Pro Bold" w:hAnsi="Adobe Garamond Pro Bold"/>
          <w:sz w:val="24"/>
          <w:szCs w:val="24"/>
        </w:rPr>
        <w:t>Homework will be assigned and due the following week unless noted.</w:t>
      </w:r>
      <w:r w:rsidR="00FE4FEC" w:rsidRPr="007D3085">
        <w:rPr>
          <w:rFonts w:ascii="Adobe Garamond Pro Bold" w:hAnsi="Adobe Garamond Pro Bold"/>
          <w:sz w:val="24"/>
          <w:szCs w:val="24"/>
        </w:rPr>
        <w:t xml:space="preserve"> Individual work must be handed in, working together is encouraged but academic dishonesty is highly discouraged. Work may consist of paper reviews, homework sets, or reading</w:t>
      </w:r>
      <w:r w:rsidR="00FE4FEC">
        <w:rPr>
          <w:rFonts w:ascii="Adobe Garamond Pro Bold" w:hAnsi="Adobe Garamond Pro Bold"/>
          <w:sz w:val="24"/>
          <w:szCs w:val="24"/>
        </w:rPr>
        <w:t>.</w:t>
      </w:r>
    </w:p>
    <w:p w:rsidR="00E63715" w:rsidRDefault="00E63715" w:rsidP="00D24782">
      <w:pPr>
        <w:spacing w:after="0"/>
        <w:rPr>
          <w:rFonts w:ascii="Adobe Garamond Pro Bold" w:hAnsi="Adobe Garamond Pro Bold"/>
          <w:b/>
          <w:i/>
          <w:sz w:val="24"/>
          <w:szCs w:val="24"/>
        </w:rPr>
      </w:pPr>
    </w:p>
    <w:p w:rsidR="007D3085" w:rsidRDefault="007D3085" w:rsidP="00D24782">
      <w:pPr>
        <w:spacing w:after="0"/>
        <w:rPr>
          <w:rFonts w:ascii="Adobe Garamond Pro Bold" w:hAnsi="Adobe Garamond Pro Bold"/>
          <w:b/>
          <w:i/>
          <w:sz w:val="24"/>
          <w:szCs w:val="24"/>
        </w:rPr>
      </w:pPr>
    </w:p>
    <w:p w:rsidR="00D24782" w:rsidRPr="007D3085" w:rsidRDefault="005802A4" w:rsidP="00D24782">
      <w:pPr>
        <w:spacing w:after="0"/>
        <w:rPr>
          <w:rFonts w:ascii="Adobe Garamond Pro Bold" w:hAnsi="Adobe Garamond Pro Bold"/>
          <w:i/>
          <w:sz w:val="24"/>
          <w:szCs w:val="24"/>
        </w:rPr>
      </w:pPr>
      <w:r w:rsidRPr="007D3085">
        <w:rPr>
          <w:rFonts w:ascii="Adobe Garamond Pro Bold" w:hAnsi="Adobe Garamond Pro Bold"/>
          <w:i/>
          <w:sz w:val="24"/>
          <w:szCs w:val="24"/>
        </w:rPr>
        <w:t>Project</w:t>
      </w:r>
    </w:p>
    <w:p w:rsidR="00606D2D" w:rsidRDefault="00D24782" w:rsidP="005802A4">
      <w:pPr>
        <w:spacing w:after="0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</w:r>
      <w:r w:rsidR="00FE4FEC">
        <w:rPr>
          <w:rFonts w:ascii="Adobe Garamond Pro Bold" w:hAnsi="Adobe Garamond Pro Bold"/>
          <w:sz w:val="24"/>
          <w:szCs w:val="24"/>
        </w:rPr>
        <w:t>Groups of two will each be assigned a topic which they must do a</w:t>
      </w:r>
      <w:r w:rsidR="00E04C0A">
        <w:rPr>
          <w:rFonts w:ascii="Adobe Garamond Pro Bold" w:hAnsi="Adobe Garamond Pro Bold"/>
          <w:sz w:val="24"/>
          <w:szCs w:val="24"/>
        </w:rPr>
        <w:t xml:space="preserve"> 3-5 page paper and</w:t>
      </w:r>
      <w:r w:rsidR="00FE4FEC">
        <w:rPr>
          <w:rFonts w:ascii="Adobe Garamond Pro Bold" w:hAnsi="Adobe Garamond Pro Bold"/>
          <w:sz w:val="24"/>
          <w:szCs w:val="24"/>
        </w:rPr>
        <w:t xml:space="preserve"> 10-15 </w:t>
      </w:r>
      <w:r w:rsidR="003A45AA">
        <w:rPr>
          <w:rFonts w:ascii="Adobe Garamond Pro Bold" w:hAnsi="Adobe Garamond Pro Bold"/>
          <w:sz w:val="24"/>
          <w:szCs w:val="24"/>
        </w:rPr>
        <w:t>minute</w:t>
      </w:r>
      <w:r w:rsidR="00E04C0A">
        <w:rPr>
          <w:rFonts w:ascii="Adobe Garamond Pro Bold" w:hAnsi="Adobe Garamond Pro Bold"/>
          <w:sz w:val="24"/>
          <w:szCs w:val="24"/>
        </w:rPr>
        <w:t xml:space="preserve"> presentation on</w:t>
      </w:r>
      <w:r w:rsidR="00FE4FEC">
        <w:rPr>
          <w:rFonts w:ascii="Adobe Garamond Pro Bold" w:hAnsi="Adobe Garamond Pro Bold"/>
          <w:sz w:val="24"/>
          <w:szCs w:val="24"/>
        </w:rPr>
        <w:t>. Questions, peer, and instructor review will ensue.</w:t>
      </w:r>
      <w:r w:rsidR="003A45AA">
        <w:rPr>
          <w:rFonts w:ascii="Adobe Garamond Pro Bold" w:hAnsi="Adobe Garamond Pro Bold"/>
          <w:sz w:val="24"/>
          <w:szCs w:val="24"/>
        </w:rPr>
        <w:t xml:space="preserve"> The topics will be assigned two weeks before the presentation.</w:t>
      </w:r>
    </w:p>
    <w:p w:rsidR="005802A4" w:rsidRDefault="005802A4" w:rsidP="005802A4">
      <w:pPr>
        <w:spacing w:after="0"/>
        <w:rPr>
          <w:rFonts w:ascii="Adobe Garamond Pro Bold" w:hAnsi="Adobe Garamond Pro Bold"/>
          <w:b/>
          <w:i/>
          <w:sz w:val="24"/>
          <w:szCs w:val="24"/>
        </w:rPr>
      </w:pPr>
    </w:p>
    <w:p w:rsidR="007D3085" w:rsidRDefault="007D3085" w:rsidP="005802A4">
      <w:pPr>
        <w:spacing w:after="0"/>
        <w:rPr>
          <w:rFonts w:ascii="Adobe Garamond Pro Bold" w:hAnsi="Adobe Garamond Pro Bold"/>
          <w:b/>
          <w:i/>
          <w:sz w:val="24"/>
          <w:szCs w:val="24"/>
        </w:rPr>
      </w:pPr>
    </w:p>
    <w:p w:rsidR="005802A4" w:rsidRPr="007D3085" w:rsidRDefault="005802A4" w:rsidP="005802A4">
      <w:pPr>
        <w:spacing w:after="0"/>
        <w:jc w:val="both"/>
        <w:rPr>
          <w:rFonts w:ascii="Adobe Garamond Pro Bold" w:hAnsi="Adobe Garamond Pro Bold"/>
          <w:i/>
          <w:sz w:val="24"/>
          <w:szCs w:val="24"/>
        </w:rPr>
      </w:pPr>
      <w:r w:rsidRPr="007D3085">
        <w:rPr>
          <w:rFonts w:ascii="Adobe Garamond Pro Bold" w:hAnsi="Adobe Garamond Pro Bold"/>
          <w:i/>
          <w:sz w:val="24"/>
          <w:szCs w:val="24"/>
        </w:rPr>
        <w:t>Lab-work:</w:t>
      </w:r>
    </w:p>
    <w:p w:rsidR="005802A4" w:rsidRDefault="005802A4" w:rsidP="005802A4">
      <w:pPr>
        <w:spacing w:after="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  <w:t xml:space="preserve">This portion of the class will provide hands on application of the topics covered during lecture. A set of controlled experiments will be described and assigned to students/groups of students to complete and report on. </w:t>
      </w:r>
      <w:r w:rsidR="00B576C5">
        <w:rPr>
          <w:rFonts w:ascii="Adobe Garamond Pro Bold" w:hAnsi="Adobe Garamond Pro Bold"/>
          <w:sz w:val="24"/>
          <w:szCs w:val="24"/>
        </w:rPr>
        <w:t>Lab grading will be broken up into the following categories:</w:t>
      </w:r>
    </w:p>
    <w:p w:rsidR="007D3085" w:rsidRDefault="00B576C5" w:rsidP="005802A4">
      <w:pPr>
        <w:spacing w:after="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</w:r>
    </w:p>
    <w:p w:rsidR="00D21AD0" w:rsidRPr="00D21AD0" w:rsidRDefault="00D21AD0" w:rsidP="007D3085">
      <w:pPr>
        <w:spacing w:after="0"/>
        <w:ind w:firstLine="720"/>
        <w:jc w:val="both"/>
        <w:rPr>
          <w:rFonts w:ascii="Adobe Garamond Pro Bold" w:hAnsi="Adobe Garamond Pro Bold"/>
          <w:i/>
          <w:sz w:val="24"/>
          <w:szCs w:val="24"/>
        </w:rPr>
      </w:pPr>
      <w:r w:rsidRPr="00D21AD0">
        <w:rPr>
          <w:rFonts w:ascii="Adobe Garamond Pro Bold" w:hAnsi="Adobe Garamond Pro Bold"/>
          <w:i/>
          <w:sz w:val="24"/>
          <w:szCs w:val="24"/>
        </w:rPr>
        <w:t>Participation (20%)</w:t>
      </w:r>
    </w:p>
    <w:p w:rsidR="00D21AD0" w:rsidRDefault="00D21AD0" w:rsidP="005802A4">
      <w:pPr>
        <w:spacing w:after="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</w:r>
      <w:r>
        <w:rPr>
          <w:rFonts w:ascii="Adobe Garamond Pro Bold" w:hAnsi="Adobe Garamond Pro Bold"/>
          <w:sz w:val="24"/>
          <w:szCs w:val="24"/>
        </w:rPr>
        <w:tab/>
        <w:t>Show up, perform experiment, follow safety guidelines and upon completion of experiment follow lab closure procedures.</w:t>
      </w:r>
    </w:p>
    <w:p w:rsidR="00D21AD0" w:rsidRDefault="00D21AD0" w:rsidP="005802A4">
      <w:pPr>
        <w:spacing w:after="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 xml:space="preserve"> </w:t>
      </w:r>
    </w:p>
    <w:p w:rsidR="00D21AD0" w:rsidRPr="00D21AD0" w:rsidRDefault="00B576C5" w:rsidP="00D21AD0">
      <w:pPr>
        <w:spacing w:after="0"/>
        <w:ind w:firstLine="720"/>
        <w:jc w:val="both"/>
        <w:rPr>
          <w:rFonts w:ascii="Adobe Garamond Pro Bold" w:hAnsi="Adobe Garamond Pro Bold"/>
          <w:i/>
          <w:sz w:val="24"/>
          <w:szCs w:val="24"/>
        </w:rPr>
      </w:pPr>
      <w:r w:rsidRPr="00D21AD0">
        <w:rPr>
          <w:rFonts w:ascii="Adobe Garamond Pro Bold" w:hAnsi="Adobe Garamond Pro Bold"/>
          <w:i/>
          <w:sz w:val="24"/>
          <w:szCs w:val="24"/>
        </w:rPr>
        <w:t>Written Report</w:t>
      </w:r>
      <w:r w:rsidR="00D21AD0" w:rsidRPr="00D21AD0">
        <w:rPr>
          <w:rFonts w:ascii="Adobe Garamond Pro Bold" w:hAnsi="Adobe Garamond Pro Bold"/>
          <w:i/>
          <w:sz w:val="24"/>
          <w:szCs w:val="24"/>
        </w:rPr>
        <w:t xml:space="preserve"> (80%)</w:t>
      </w:r>
    </w:p>
    <w:p w:rsidR="00D21AD0" w:rsidRDefault="00D21AD0" w:rsidP="00D21AD0">
      <w:pPr>
        <w:spacing w:after="0"/>
        <w:ind w:firstLine="72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  <w:t>Procedure – Detailed but concise explanation of the experimental</w:t>
      </w:r>
    </w:p>
    <w:p w:rsidR="00D21AD0" w:rsidRDefault="00D21AD0" w:rsidP="00D21AD0">
      <w:pPr>
        <w:spacing w:after="0"/>
        <w:ind w:firstLine="72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  <w:t xml:space="preserve">Data </w:t>
      </w:r>
      <w:r w:rsidR="007D3085">
        <w:rPr>
          <w:rFonts w:ascii="Adobe Garamond Pro Bold" w:hAnsi="Adobe Garamond Pro Bold"/>
          <w:sz w:val="24"/>
          <w:szCs w:val="24"/>
        </w:rPr>
        <w:t xml:space="preserve">Recording </w:t>
      </w:r>
      <w:r>
        <w:rPr>
          <w:rFonts w:ascii="Adobe Garamond Pro Bold" w:hAnsi="Adobe Garamond Pro Bold"/>
          <w:sz w:val="24"/>
          <w:szCs w:val="24"/>
        </w:rPr>
        <w:t>–</w:t>
      </w:r>
      <w:r w:rsidR="007D3085">
        <w:rPr>
          <w:rFonts w:ascii="Adobe Garamond Pro Bold" w:hAnsi="Adobe Garamond Pro Bold"/>
          <w:sz w:val="24"/>
          <w:szCs w:val="24"/>
        </w:rPr>
        <w:t xml:space="preserve"> All raw data from day of experiment</w:t>
      </w:r>
    </w:p>
    <w:p w:rsidR="00D21AD0" w:rsidRDefault="00D21AD0" w:rsidP="00D21AD0">
      <w:pPr>
        <w:spacing w:after="0"/>
        <w:ind w:firstLine="72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  <w:t xml:space="preserve">Predictions – </w:t>
      </w:r>
      <w:r w:rsidR="007D3085">
        <w:rPr>
          <w:rFonts w:ascii="Adobe Garamond Pro Bold" w:hAnsi="Adobe Garamond Pro Bold"/>
          <w:sz w:val="24"/>
          <w:szCs w:val="24"/>
        </w:rPr>
        <w:t>Expected results, explain the basis for predictions</w:t>
      </w:r>
    </w:p>
    <w:p w:rsidR="00D21AD0" w:rsidRDefault="00D21AD0" w:rsidP="00D21AD0">
      <w:pPr>
        <w:spacing w:after="0"/>
        <w:ind w:firstLine="72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</w:r>
      <w:r w:rsidR="007D3085">
        <w:rPr>
          <w:rFonts w:ascii="Adobe Garamond Pro Bold" w:hAnsi="Adobe Garamond Pro Bold"/>
          <w:sz w:val="24"/>
          <w:szCs w:val="24"/>
        </w:rPr>
        <w:t>Analysis/</w:t>
      </w:r>
      <w:r>
        <w:rPr>
          <w:rFonts w:ascii="Adobe Garamond Pro Bold" w:hAnsi="Adobe Garamond Pro Bold"/>
          <w:sz w:val="24"/>
          <w:szCs w:val="24"/>
        </w:rPr>
        <w:t xml:space="preserve">Results – </w:t>
      </w:r>
      <w:r w:rsidR="007D3085">
        <w:rPr>
          <w:rFonts w:ascii="Adobe Garamond Pro Bold" w:hAnsi="Adobe Garamond Pro Bold"/>
          <w:sz w:val="24"/>
          <w:szCs w:val="24"/>
        </w:rPr>
        <w:t>Upon receiving HPLC results, conclude analysis and describe results</w:t>
      </w:r>
    </w:p>
    <w:p w:rsidR="00B576C5" w:rsidRDefault="00D21AD0" w:rsidP="00D21AD0">
      <w:pPr>
        <w:spacing w:after="0"/>
        <w:ind w:firstLine="72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</w:r>
      <w:r w:rsidR="00B576C5">
        <w:rPr>
          <w:rFonts w:ascii="Adobe Garamond Pro Bold" w:hAnsi="Adobe Garamond Pro Bold"/>
          <w:sz w:val="24"/>
          <w:szCs w:val="24"/>
        </w:rPr>
        <w:t xml:space="preserve"> </w:t>
      </w:r>
    </w:p>
    <w:p w:rsidR="005802A4" w:rsidRDefault="00B576C5" w:rsidP="00D21AD0">
      <w:pPr>
        <w:spacing w:after="0"/>
        <w:jc w:val="both"/>
        <w:rPr>
          <w:rFonts w:ascii="Adobe Garamond Pro Bold" w:hAnsi="Adobe Garamond Pro Bold"/>
          <w:b/>
          <w:i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</w:r>
      <w:r w:rsidR="00D21AD0">
        <w:rPr>
          <w:rFonts w:ascii="Adobe Garamond Pro Bold" w:hAnsi="Adobe Garamond Pro Bold"/>
          <w:sz w:val="24"/>
          <w:szCs w:val="24"/>
        </w:rPr>
        <w:tab/>
      </w:r>
      <w:r>
        <w:rPr>
          <w:rFonts w:ascii="Adobe Garamond Pro Bold" w:hAnsi="Adobe Garamond Pro Bold"/>
          <w:sz w:val="24"/>
          <w:szCs w:val="24"/>
        </w:rPr>
        <w:tab/>
      </w:r>
    </w:p>
    <w:p w:rsidR="00FE4FEC" w:rsidRPr="007D3085" w:rsidRDefault="005802A4" w:rsidP="005802A4">
      <w:pPr>
        <w:spacing w:after="0"/>
        <w:rPr>
          <w:rFonts w:ascii="Adobe Garamond Pro Bold" w:hAnsi="Adobe Garamond Pro Bold"/>
          <w:sz w:val="24"/>
          <w:szCs w:val="24"/>
        </w:rPr>
      </w:pPr>
      <w:r w:rsidRPr="007D3085">
        <w:rPr>
          <w:rFonts w:ascii="Adobe Garamond Pro Bold" w:hAnsi="Adobe Garamond Pro Bold"/>
          <w:i/>
          <w:sz w:val="24"/>
          <w:szCs w:val="24"/>
        </w:rPr>
        <w:t xml:space="preserve">Final Exam </w:t>
      </w:r>
    </w:p>
    <w:p w:rsidR="00D24782" w:rsidRDefault="002C0692" w:rsidP="00FE4FEC">
      <w:pPr>
        <w:spacing w:after="0"/>
        <w:ind w:firstLine="720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 xml:space="preserve">Cumulative test encompassing laboratory, lecture, and homework sets. </w:t>
      </w:r>
      <w:r w:rsidR="00FE4FEC">
        <w:rPr>
          <w:rFonts w:ascii="Adobe Garamond Pro Bold" w:hAnsi="Adobe Garamond Pro Bold"/>
          <w:sz w:val="24"/>
          <w:szCs w:val="24"/>
        </w:rPr>
        <w:t xml:space="preserve">The decision to allow or disallow open notes/text will be made closer towards the final exam. </w:t>
      </w:r>
    </w:p>
    <w:p w:rsidR="00D24782" w:rsidRDefault="00D24782" w:rsidP="00D24782">
      <w:pPr>
        <w:spacing w:after="0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</w:r>
    </w:p>
    <w:p w:rsidR="00D24782" w:rsidRDefault="00D24782">
      <w:pPr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br w:type="page"/>
      </w:r>
    </w:p>
    <w:p w:rsidR="00D24782" w:rsidRPr="00D24782" w:rsidRDefault="00D24782" w:rsidP="00D24782">
      <w:pPr>
        <w:spacing w:after="0"/>
        <w:jc w:val="both"/>
        <w:rPr>
          <w:rFonts w:ascii="Adobe Garamond Pro Bold" w:hAnsi="Adobe Garamond Pro Bold"/>
          <w:sz w:val="24"/>
          <w:szCs w:val="24"/>
        </w:rPr>
      </w:pPr>
    </w:p>
    <w:p w:rsidR="00D24782" w:rsidRPr="00D24782" w:rsidRDefault="00D24782" w:rsidP="00D24782">
      <w:pPr>
        <w:spacing w:after="0"/>
        <w:jc w:val="both"/>
        <w:rPr>
          <w:rFonts w:ascii="Adobe Garamond Pro Bold" w:hAnsi="Adobe Garamond Pro Bold"/>
          <w:sz w:val="24"/>
          <w:szCs w:val="24"/>
          <w:u w:val="single"/>
        </w:rPr>
      </w:pPr>
      <w:r w:rsidRPr="00D24782">
        <w:rPr>
          <w:rFonts w:ascii="Adobe Garamond Pro Bold" w:hAnsi="Adobe Garamond Pro Bold"/>
          <w:sz w:val="24"/>
          <w:szCs w:val="24"/>
          <w:u w:val="single"/>
        </w:rPr>
        <w:t>Tentative Schedule: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5346"/>
        <w:gridCol w:w="3672"/>
      </w:tblGrid>
      <w:tr w:rsidR="007405DD" w:rsidTr="00D13094">
        <w:tc>
          <w:tcPr>
            <w:tcW w:w="1998" w:type="dxa"/>
          </w:tcPr>
          <w:p w:rsidR="00D816A2" w:rsidRPr="007405DD" w:rsidRDefault="007405DD" w:rsidP="00D816A2">
            <w:pPr>
              <w:rPr>
                <w:rFonts w:ascii="Adobe Caslon Pro" w:hAnsi="Adobe Caslon Pro"/>
                <w:b/>
                <w:sz w:val="24"/>
                <w:szCs w:val="24"/>
              </w:rPr>
            </w:pPr>
            <w:r w:rsidRPr="007405DD">
              <w:rPr>
                <w:rFonts w:ascii="Adobe Caslon Pro" w:hAnsi="Adobe Caslon Pro"/>
                <w:b/>
                <w:sz w:val="24"/>
                <w:szCs w:val="24"/>
              </w:rPr>
              <w:t>Week of:</w:t>
            </w:r>
          </w:p>
        </w:tc>
        <w:tc>
          <w:tcPr>
            <w:tcW w:w="5346" w:type="dxa"/>
          </w:tcPr>
          <w:p w:rsidR="007405DD" w:rsidRPr="007405DD" w:rsidRDefault="007405DD" w:rsidP="00D13094">
            <w:pPr>
              <w:rPr>
                <w:rFonts w:ascii="Adobe Caslon Pro" w:hAnsi="Adobe Caslon Pro"/>
                <w:b/>
                <w:sz w:val="24"/>
                <w:szCs w:val="24"/>
              </w:rPr>
            </w:pPr>
            <w:r w:rsidRPr="007405DD">
              <w:rPr>
                <w:rFonts w:ascii="Adobe Caslon Pro" w:hAnsi="Adobe Caslon Pro"/>
                <w:b/>
                <w:sz w:val="24"/>
                <w:szCs w:val="24"/>
              </w:rPr>
              <w:t>Topic:</w:t>
            </w:r>
          </w:p>
        </w:tc>
        <w:tc>
          <w:tcPr>
            <w:tcW w:w="3672" w:type="dxa"/>
          </w:tcPr>
          <w:p w:rsidR="007405DD" w:rsidRPr="007405DD" w:rsidRDefault="007405DD" w:rsidP="007405DD">
            <w:pPr>
              <w:rPr>
                <w:rFonts w:ascii="Adobe Caslon Pro" w:hAnsi="Adobe Caslon Pro"/>
                <w:b/>
                <w:sz w:val="24"/>
                <w:szCs w:val="24"/>
              </w:rPr>
            </w:pPr>
            <w:r w:rsidRPr="007405DD">
              <w:rPr>
                <w:rFonts w:ascii="Adobe Caslon Pro" w:hAnsi="Adobe Caslon Pro"/>
                <w:b/>
                <w:sz w:val="24"/>
                <w:szCs w:val="24"/>
              </w:rPr>
              <w:t>Additional Notes:</w:t>
            </w:r>
          </w:p>
        </w:tc>
      </w:tr>
      <w:tr w:rsidR="007405DD" w:rsidTr="00D13094">
        <w:tc>
          <w:tcPr>
            <w:tcW w:w="1998" w:type="dxa"/>
          </w:tcPr>
          <w:p w:rsidR="007405DD" w:rsidRPr="00D13094" w:rsidRDefault="007405DD" w:rsidP="00D24782">
            <w:pPr>
              <w:rPr>
                <w:rFonts w:ascii="Book Antiqua" w:hAnsi="Book Antiqua"/>
                <w:sz w:val="24"/>
                <w:szCs w:val="24"/>
              </w:rPr>
            </w:pPr>
            <w:r w:rsidRPr="00D13094">
              <w:rPr>
                <w:rFonts w:ascii="Book Antiqua" w:hAnsi="Book Antiqua"/>
                <w:sz w:val="24"/>
                <w:szCs w:val="24"/>
              </w:rPr>
              <w:t>January 18</w:t>
            </w:r>
            <w:r w:rsidRPr="00D13094">
              <w:rPr>
                <w:rFonts w:ascii="Book Antiqua" w:hAnsi="Book Antiqua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5346" w:type="dxa"/>
          </w:tcPr>
          <w:p w:rsidR="007405DD" w:rsidRDefault="007405DD" w:rsidP="00D24782">
            <w:pPr>
              <w:rPr>
                <w:rFonts w:ascii="Book Antiqua" w:hAnsi="Book Antiqua"/>
                <w:sz w:val="24"/>
                <w:szCs w:val="24"/>
              </w:rPr>
            </w:pPr>
            <w:r w:rsidRPr="00D13094">
              <w:rPr>
                <w:rFonts w:ascii="Book Antiqua" w:hAnsi="Book Antiqua"/>
                <w:sz w:val="24"/>
                <w:szCs w:val="24"/>
              </w:rPr>
              <w:t>Review:</w:t>
            </w:r>
            <w:r w:rsidR="00D816A2">
              <w:rPr>
                <w:rFonts w:ascii="Book Antiqua" w:hAnsi="Book Antiqua"/>
                <w:sz w:val="24"/>
                <w:szCs w:val="24"/>
              </w:rPr>
              <w:t xml:space="preserve"> Syllabus/</w:t>
            </w:r>
            <w:r w:rsidRPr="00D13094">
              <w:rPr>
                <w:rFonts w:ascii="Book Antiqua" w:hAnsi="Book Antiqua"/>
                <w:sz w:val="24"/>
                <w:szCs w:val="24"/>
              </w:rPr>
              <w:t>Brewing Overview</w:t>
            </w:r>
            <w:r w:rsidR="00D816A2">
              <w:rPr>
                <w:rFonts w:ascii="Book Antiqua" w:hAnsi="Book Antiqua"/>
                <w:sz w:val="24"/>
                <w:szCs w:val="24"/>
              </w:rPr>
              <w:t>/Lab</w:t>
            </w:r>
          </w:p>
          <w:p w:rsidR="007405DD" w:rsidRDefault="00CB47EF" w:rsidP="00D24782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Brewing as system of unit s</w:t>
            </w:r>
            <w:r w:rsidR="00606D2D">
              <w:rPr>
                <w:rFonts w:ascii="Book Antiqua" w:hAnsi="Book Antiqua"/>
                <w:sz w:val="24"/>
                <w:szCs w:val="24"/>
              </w:rPr>
              <w:t xml:space="preserve">eparations </w:t>
            </w:r>
          </w:p>
          <w:p w:rsidR="00D816A2" w:rsidRPr="00D13094" w:rsidRDefault="00D816A2" w:rsidP="00D24782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7405DD" w:rsidP="00D24782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7405DD" w:rsidTr="00D13094">
        <w:tc>
          <w:tcPr>
            <w:tcW w:w="1998" w:type="dxa"/>
          </w:tcPr>
          <w:p w:rsidR="007405DD" w:rsidRPr="00D13094" w:rsidRDefault="007405DD" w:rsidP="00D24782">
            <w:pPr>
              <w:rPr>
                <w:rFonts w:ascii="Book Antiqua" w:hAnsi="Book Antiqua"/>
                <w:sz w:val="24"/>
                <w:szCs w:val="24"/>
              </w:rPr>
            </w:pPr>
            <w:r w:rsidRPr="00D13094">
              <w:rPr>
                <w:rFonts w:ascii="Book Antiqua" w:hAnsi="Book Antiqua"/>
                <w:sz w:val="24"/>
                <w:szCs w:val="24"/>
              </w:rPr>
              <w:t>January 25</w:t>
            </w:r>
            <w:r w:rsidRPr="00D13094">
              <w:rPr>
                <w:rFonts w:ascii="Book Antiqua" w:hAnsi="Book Antiqua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5346" w:type="dxa"/>
          </w:tcPr>
          <w:p w:rsidR="00D13094" w:rsidRDefault="00D816A2" w:rsidP="00D816A2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Barley: From Field to Malt, Adjuncts, Other Materials</w:t>
            </w:r>
          </w:p>
          <w:p w:rsidR="00D816A2" w:rsidRPr="00D13094" w:rsidRDefault="00D816A2" w:rsidP="00D816A2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7405DD" w:rsidP="00D24782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7405DD" w:rsidTr="00D13094">
        <w:tc>
          <w:tcPr>
            <w:tcW w:w="1998" w:type="dxa"/>
          </w:tcPr>
          <w:p w:rsidR="007405DD" w:rsidRDefault="007405DD" w:rsidP="00D24782">
            <w:pPr>
              <w:rPr>
                <w:rFonts w:ascii="Book Antiqua" w:hAnsi="Book Antiqua"/>
                <w:sz w:val="24"/>
                <w:szCs w:val="24"/>
              </w:rPr>
            </w:pPr>
            <w:r w:rsidRPr="00D13094">
              <w:rPr>
                <w:rFonts w:ascii="Book Antiqua" w:hAnsi="Book Antiqua"/>
                <w:sz w:val="24"/>
                <w:szCs w:val="24"/>
              </w:rPr>
              <w:t>February 1</w:t>
            </w:r>
            <w:r w:rsidRPr="00D13094">
              <w:rPr>
                <w:rFonts w:ascii="Book Antiqua" w:hAnsi="Book Antiqua"/>
                <w:sz w:val="24"/>
                <w:szCs w:val="24"/>
                <w:vertAlign w:val="superscript"/>
              </w:rPr>
              <w:t>st</w:t>
            </w:r>
            <w:r w:rsidRPr="00D13094">
              <w:rPr>
                <w:rFonts w:ascii="Book Antiqua" w:hAnsi="Book Antiqua"/>
                <w:sz w:val="24"/>
                <w:szCs w:val="24"/>
              </w:rPr>
              <w:t xml:space="preserve"> </w:t>
            </w:r>
          </w:p>
          <w:p w:rsidR="00D13094" w:rsidRPr="00D13094" w:rsidRDefault="00D13094" w:rsidP="00D24782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5346" w:type="dxa"/>
          </w:tcPr>
          <w:p w:rsidR="00D13094" w:rsidRDefault="00D816A2" w:rsidP="00D816A2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Calculating the Malt-bill, Specific Gravity, Extract</w:t>
            </w:r>
          </w:p>
          <w:p w:rsidR="00D816A2" w:rsidRPr="00D13094" w:rsidRDefault="00D816A2" w:rsidP="00D816A2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7405DD" w:rsidP="00D24782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7405DD" w:rsidTr="00D13094">
        <w:tc>
          <w:tcPr>
            <w:tcW w:w="1998" w:type="dxa"/>
          </w:tcPr>
          <w:p w:rsidR="007405DD" w:rsidRDefault="007405DD" w:rsidP="00D24782">
            <w:pPr>
              <w:rPr>
                <w:rFonts w:ascii="Book Antiqua" w:hAnsi="Book Antiqua"/>
                <w:sz w:val="24"/>
                <w:szCs w:val="24"/>
                <w:vertAlign w:val="superscript"/>
              </w:rPr>
            </w:pPr>
            <w:r w:rsidRPr="00D13094">
              <w:rPr>
                <w:rFonts w:ascii="Book Antiqua" w:hAnsi="Book Antiqua"/>
                <w:sz w:val="24"/>
                <w:szCs w:val="24"/>
              </w:rPr>
              <w:t>February 8</w:t>
            </w:r>
            <w:r w:rsidRPr="00D13094">
              <w:rPr>
                <w:rFonts w:ascii="Book Antiqua" w:hAnsi="Book Antiqua"/>
                <w:sz w:val="24"/>
                <w:szCs w:val="24"/>
                <w:vertAlign w:val="superscript"/>
              </w:rPr>
              <w:t>th</w:t>
            </w:r>
          </w:p>
          <w:p w:rsidR="00D13094" w:rsidRPr="00D13094" w:rsidRDefault="00D13094" w:rsidP="00D24782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5346" w:type="dxa"/>
          </w:tcPr>
          <w:p w:rsidR="00D816A2" w:rsidRDefault="00D816A2" w:rsidP="00D816A2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Water Chemistry/</w:t>
            </w:r>
            <w:r w:rsidRPr="00D13094">
              <w:rPr>
                <w:rFonts w:ascii="Book Antiqua" w:hAnsi="Book Antiqua"/>
                <w:sz w:val="24"/>
                <w:szCs w:val="24"/>
              </w:rPr>
              <w:t xml:space="preserve"> </w:t>
            </w:r>
            <w:r>
              <w:rPr>
                <w:rFonts w:ascii="Book Antiqua" w:hAnsi="Book Antiqua"/>
                <w:sz w:val="24"/>
                <w:szCs w:val="24"/>
              </w:rPr>
              <w:t>Water Consumption</w:t>
            </w:r>
          </w:p>
          <w:p w:rsidR="007405DD" w:rsidRPr="00D13094" w:rsidRDefault="007405DD" w:rsidP="00D24782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7405DD" w:rsidP="00D24782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7405DD" w:rsidTr="00D13094">
        <w:tc>
          <w:tcPr>
            <w:tcW w:w="1998" w:type="dxa"/>
          </w:tcPr>
          <w:p w:rsidR="007405DD" w:rsidRDefault="007405DD" w:rsidP="00D24782">
            <w:pPr>
              <w:rPr>
                <w:rFonts w:ascii="Book Antiqua" w:hAnsi="Book Antiqua"/>
                <w:sz w:val="24"/>
                <w:szCs w:val="24"/>
                <w:vertAlign w:val="superscript"/>
              </w:rPr>
            </w:pPr>
            <w:r w:rsidRPr="00D13094">
              <w:rPr>
                <w:rFonts w:ascii="Book Antiqua" w:hAnsi="Book Antiqua"/>
                <w:sz w:val="24"/>
                <w:szCs w:val="24"/>
              </w:rPr>
              <w:t>February 15</w:t>
            </w:r>
            <w:r w:rsidRPr="00D13094">
              <w:rPr>
                <w:rFonts w:ascii="Book Antiqua" w:hAnsi="Book Antiqua"/>
                <w:sz w:val="24"/>
                <w:szCs w:val="24"/>
                <w:vertAlign w:val="superscript"/>
              </w:rPr>
              <w:t>th</w:t>
            </w:r>
          </w:p>
          <w:p w:rsidR="00D13094" w:rsidRPr="00D13094" w:rsidRDefault="00D13094" w:rsidP="00D24782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5346" w:type="dxa"/>
          </w:tcPr>
          <w:p w:rsidR="007405DD" w:rsidRDefault="00D816A2" w:rsidP="00D24782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Mashing: Enzymatic Activity (Temperature/pH/Enzymes)</w:t>
            </w:r>
          </w:p>
          <w:p w:rsidR="00D816A2" w:rsidRPr="00D13094" w:rsidRDefault="00D816A2" w:rsidP="00D24782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7405DD" w:rsidP="00D24782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7405DD" w:rsidTr="00D13094">
        <w:tc>
          <w:tcPr>
            <w:tcW w:w="1998" w:type="dxa"/>
          </w:tcPr>
          <w:p w:rsidR="007405DD" w:rsidRDefault="007405DD" w:rsidP="00D24782">
            <w:pPr>
              <w:rPr>
                <w:rFonts w:ascii="Book Antiqua" w:hAnsi="Book Antiqua"/>
                <w:sz w:val="24"/>
                <w:szCs w:val="24"/>
                <w:vertAlign w:val="superscript"/>
              </w:rPr>
            </w:pPr>
            <w:r w:rsidRPr="00D13094">
              <w:rPr>
                <w:rFonts w:ascii="Book Antiqua" w:hAnsi="Book Antiqua"/>
                <w:sz w:val="24"/>
                <w:szCs w:val="24"/>
              </w:rPr>
              <w:t>February 22</w:t>
            </w:r>
            <w:r w:rsidRPr="00D13094">
              <w:rPr>
                <w:rFonts w:ascii="Book Antiqua" w:hAnsi="Book Antiqua"/>
                <w:sz w:val="24"/>
                <w:szCs w:val="24"/>
                <w:vertAlign w:val="superscript"/>
              </w:rPr>
              <w:t>nd</w:t>
            </w:r>
          </w:p>
          <w:p w:rsidR="00D13094" w:rsidRPr="00D13094" w:rsidRDefault="00D13094" w:rsidP="00D24782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5346" w:type="dxa"/>
          </w:tcPr>
          <w:p w:rsidR="007405DD" w:rsidRDefault="00D816A2" w:rsidP="00D816A2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Hops: Bittering, Flavoring, Aroma/Varieties of Hops</w:t>
            </w:r>
          </w:p>
          <w:p w:rsidR="00D816A2" w:rsidRPr="00D13094" w:rsidRDefault="00D816A2" w:rsidP="00D816A2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7405DD" w:rsidP="00D24782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7405DD" w:rsidTr="00D13094">
        <w:tc>
          <w:tcPr>
            <w:tcW w:w="1998" w:type="dxa"/>
          </w:tcPr>
          <w:p w:rsidR="007405DD" w:rsidRDefault="007405DD" w:rsidP="007D613D">
            <w:pPr>
              <w:rPr>
                <w:rFonts w:ascii="Book Antiqua" w:hAnsi="Book Antiqua"/>
                <w:sz w:val="24"/>
                <w:szCs w:val="24"/>
                <w:vertAlign w:val="superscript"/>
              </w:rPr>
            </w:pPr>
            <w:r w:rsidRPr="00D13094">
              <w:rPr>
                <w:rFonts w:ascii="Book Antiqua" w:hAnsi="Book Antiqua"/>
                <w:sz w:val="24"/>
                <w:szCs w:val="24"/>
              </w:rPr>
              <w:t>February 29</w:t>
            </w:r>
            <w:r w:rsidRPr="00D13094">
              <w:rPr>
                <w:rFonts w:ascii="Book Antiqua" w:hAnsi="Book Antiqua"/>
                <w:sz w:val="24"/>
                <w:szCs w:val="24"/>
                <w:vertAlign w:val="superscript"/>
              </w:rPr>
              <w:t>th</w:t>
            </w:r>
          </w:p>
          <w:p w:rsidR="00D13094" w:rsidRPr="00D13094" w:rsidRDefault="00D13094" w:rsidP="007D613D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5346" w:type="dxa"/>
          </w:tcPr>
          <w:p w:rsidR="007405DD" w:rsidRDefault="00D816A2" w:rsidP="00D816A2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IBU: Calculating and Measuring/Beer Color (</w:t>
            </w:r>
            <w:proofErr w:type="spellStart"/>
            <w:r>
              <w:rPr>
                <w:rFonts w:ascii="Book Antiqua" w:hAnsi="Book Antiqua"/>
                <w:sz w:val="24"/>
                <w:szCs w:val="24"/>
              </w:rPr>
              <w:t>Lovibond</w:t>
            </w:r>
            <w:proofErr w:type="spellEnd"/>
            <w:r>
              <w:rPr>
                <w:rFonts w:ascii="Book Antiqua" w:hAnsi="Book Antiqua"/>
                <w:sz w:val="24"/>
                <w:szCs w:val="24"/>
              </w:rPr>
              <w:t>, SRM)</w:t>
            </w:r>
            <w:r w:rsidR="003A45AA">
              <w:rPr>
                <w:rFonts w:ascii="Book Antiqua" w:hAnsi="Book Antiqua"/>
                <w:sz w:val="24"/>
                <w:szCs w:val="24"/>
              </w:rPr>
              <w:t>. Assign Projects</w:t>
            </w:r>
          </w:p>
          <w:p w:rsidR="00D816A2" w:rsidRPr="00D13094" w:rsidRDefault="00D816A2" w:rsidP="00D816A2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7405DD" w:rsidTr="00D13094">
        <w:tc>
          <w:tcPr>
            <w:tcW w:w="1998" w:type="dxa"/>
          </w:tcPr>
          <w:p w:rsidR="007405DD" w:rsidRDefault="007405DD" w:rsidP="007405DD">
            <w:pPr>
              <w:rPr>
                <w:rFonts w:ascii="Book Antiqua" w:hAnsi="Book Antiqua"/>
                <w:sz w:val="24"/>
                <w:szCs w:val="24"/>
                <w:vertAlign w:val="superscript"/>
              </w:rPr>
            </w:pPr>
            <w:r w:rsidRPr="00D13094">
              <w:rPr>
                <w:rFonts w:ascii="Book Antiqua" w:hAnsi="Book Antiqua"/>
                <w:sz w:val="24"/>
                <w:szCs w:val="24"/>
              </w:rPr>
              <w:t>March 7</w:t>
            </w:r>
            <w:r w:rsidRPr="00D13094">
              <w:rPr>
                <w:rFonts w:ascii="Book Antiqua" w:hAnsi="Book Antiqua"/>
                <w:sz w:val="24"/>
                <w:szCs w:val="24"/>
                <w:vertAlign w:val="superscript"/>
              </w:rPr>
              <w:t>th</w:t>
            </w:r>
          </w:p>
          <w:p w:rsidR="00D13094" w:rsidRPr="00D13094" w:rsidRDefault="00D13094" w:rsidP="007405DD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5346" w:type="dxa"/>
          </w:tcPr>
          <w:p w:rsidR="00D816A2" w:rsidRDefault="00D816A2" w:rsidP="00D816A2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Yeast: Metabolism and Fermentation</w:t>
            </w:r>
          </w:p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7405DD" w:rsidTr="00D13094">
        <w:tc>
          <w:tcPr>
            <w:tcW w:w="1998" w:type="dxa"/>
          </w:tcPr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  <w:r w:rsidRPr="00D13094">
              <w:rPr>
                <w:rFonts w:ascii="Book Antiqua" w:hAnsi="Book Antiqua"/>
                <w:sz w:val="24"/>
                <w:szCs w:val="24"/>
              </w:rPr>
              <w:t>March 14</w:t>
            </w:r>
            <w:r w:rsidRPr="00D13094">
              <w:rPr>
                <w:rFonts w:ascii="Book Antiqua" w:hAnsi="Book Antiqua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5346" w:type="dxa"/>
          </w:tcPr>
          <w:p w:rsidR="00D816A2" w:rsidRDefault="00E63715" w:rsidP="00E63715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Projects Presentations</w:t>
            </w:r>
          </w:p>
          <w:p w:rsidR="00E63715" w:rsidRPr="00D13094" w:rsidRDefault="00E63715" w:rsidP="00E63715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7405DD" w:rsidTr="00D13094">
        <w:tc>
          <w:tcPr>
            <w:tcW w:w="1998" w:type="dxa"/>
          </w:tcPr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  <w:r w:rsidRPr="00D13094">
              <w:rPr>
                <w:rFonts w:ascii="Book Antiqua" w:hAnsi="Book Antiqua"/>
                <w:sz w:val="24"/>
                <w:szCs w:val="24"/>
              </w:rPr>
              <w:t>March 21</w:t>
            </w:r>
            <w:r w:rsidRPr="00D13094">
              <w:rPr>
                <w:rFonts w:ascii="Book Antiqua" w:hAnsi="Book Antiqua"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5346" w:type="dxa"/>
          </w:tcPr>
          <w:p w:rsidR="00D816A2" w:rsidRDefault="003353DA" w:rsidP="00D816A2">
            <w:pPr>
              <w:rPr>
                <w:rFonts w:ascii="Book Antiqua" w:hAnsi="Book Antiqua"/>
                <w:sz w:val="24"/>
                <w:szCs w:val="24"/>
              </w:rPr>
            </w:pPr>
            <w:r w:rsidRPr="00D13094">
              <w:rPr>
                <w:rFonts w:ascii="Book Antiqua" w:hAnsi="Book Antiqua"/>
                <w:sz w:val="24"/>
                <w:szCs w:val="24"/>
              </w:rPr>
              <w:t>Spring Break!</w:t>
            </w:r>
          </w:p>
          <w:p w:rsidR="00E63715" w:rsidRPr="00D13094" w:rsidRDefault="00E63715" w:rsidP="00D816A2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7405DD" w:rsidTr="00D13094">
        <w:tc>
          <w:tcPr>
            <w:tcW w:w="1998" w:type="dxa"/>
          </w:tcPr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  <w:r w:rsidRPr="00D13094">
              <w:rPr>
                <w:rFonts w:ascii="Book Antiqua" w:hAnsi="Book Antiqua"/>
                <w:sz w:val="24"/>
                <w:szCs w:val="24"/>
              </w:rPr>
              <w:t>March 28</w:t>
            </w:r>
            <w:r w:rsidRPr="00D13094">
              <w:rPr>
                <w:rFonts w:ascii="Book Antiqua" w:hAnsi="Book Antiqua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5346" w:type="dxa"/>
          </w:tcPr>
          <w:p w:rsidR="00E63715" w:rsidRDefault="00E63715" w:rsidP="00E63715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Filtration/Carbonation/Packaging</w:t>
            </w:r>
          </w:p>
          <w:p w:rsidR="00D816A2" w:rsidRPr="00D13094" w:rsidRDefault="00D816A2" w:rsidP="005802A4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7405DD" w:rsidTr="00D13094">
        <w:tc>
          <w:tcPr>
            <w:tcW w:w="1998" w:type="dxa"/>
          </w:tcPr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  <w:r w:rsidRPr="00D13094">
              <w:rPr>
                <w:rFonts w:ascii="Book Antiqua" w:hAnsi="Book Antiqua"/>
                <w:sz w:val="24"/>
                <w:szCs w:val="24"/>
              </w:rPr>
              <w:t>April 4</w:t>
            </w:r>
            <w:r w:rsidRPr="00D13094">
              <w:rPr>
                <w:rFonts w:ascii="Book Antiqua" w:hAnsi="Book Antiqua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5346" w:type="dxa"/>
          </w:tcPr>
          <w:p w:rsidR="007405DD" w:rsidRDefault="00B576C5" w:rsidP="007D613D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Alternative </w:t>
            </w:r>
            <w:r w:rsidR="00F03FC9">
              <w:rPr>
                <w:rFonts w:ascii="Book Antiqua" w:hAnsi="Book Antiqua"/>
                <w:sz w:val="24"/>
                <w:szCs w:val="24"/>
              </w:rPr>
              <w:t>Fermentations</w:t>
            </w:r>
          </w:p>
          <w:p w:rsidR="00D816A2" w:rsidRPr="00D13094" w:rsidRDefault="00D816A2" w:rsidP="007D613D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7405DD" w:rsidTr="00D13094">
        <w:tc>
          <w:tcPr>
            <w:tcW w:w="1998" w:type="dxa"/>
          </w:tcPr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  <w:r w:rsidRPr="00D13094">
              <w:rPr>
                <w:rFonts w:ascii="Book Antiqua" w:hAnsi="Book Antiqua"/>
                <w:sz w:val="24"/>
                <w:szCs w:val="24"/>
              </w:rPr>
              <w:t>April 11</w:t>
            </w:r>
            <w:r w:rsidRPr="00D13094">
              <w:rPr>
                <w:rFonts w:ascii="Book Antiqua" w:hAnsi="Book Antiqua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5346" w:type="dxa"/>
          </w:tcPr>
          <w:p w:rsidR="00B576C5" w:rsidRDefault="00B576C5" w:rsidP="00B576C5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Special Topics</w:t>
            </w:r>
          </w:p>
          <w:p w:rsidR="00D816A2" w:rsidRPr="00D13094" w:rsidRDefault="00D816A2" w:rsidP="007D613D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7405DD" w:rsidTr="00D13094">
        <w:tc>
          <w:tcPr>
            <w:tcW w:w="1998" w:type="dxa"/>
          </w:tcPr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  <w:r w:rsidRPr="00D13094">
              <w:rPr>
                <w:rFonts w:ascii="Book Antiqua" w:hAnsi="Book Antiqua"/>
                <w:sz w:val="24"/>
                <w:szCs w:val="24"/>
              </w:rPr>
              <w:t>April 18</w:t>
            </w:r>
            <w:r w:rsidRPr="00D13094">
              <w:rPr>
                <w:rFonts w:ascii="Book Antiqua" w:hAnsi="Book Antiqua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5346" w:type="dxa"/>
          </w:tcPr>
          <w:p w:rsidR="00B576C5" w:rsidRDefault="00B576C5" w:rsidP="00B576C5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Special Topics</w:t>
            </w:r>
          </w:p>
          <w:p w:rsidR="00D816A2" w:rsidRPr="00D13094" w:rsidRDefault="00D816A2" w:rsidP="007D613D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7405DD" w:rsidTr="00D13094">
        <w:tc>
          <w:tcPr>
            <w:tcW w:w="1998" w:type="dxa"/>
          </w:tcPr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  <w:r w:rsidRPr="00D13094">
              <w:rPr>
                <w:rFonts w:ascii="Book Antiqua" w:hAnsi="Book Antiqua"/>
                <w:sz w:val="24"/>
                <w:szCs w:val="24"/>
              </w:rPr>
              <w:t>April 25</w:t>
            </w:r>
            <w:r w:rsidRPr="00D13094">
              <w:rPr>
                <w:rFonts w:ascii="Book Antiqua" w:hAnsi="Book Antiqua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5346" w:type="dxa"/>
          </w:tcPr>
          <w:p w:rsidR="00B576C5" w:rsidRDefault="00B576C5" w:rsidP="00B576C5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Special Topics</w:t>
            </w:r>
          </w:p>
          <w:p w:rsidR="00D816A2" w:rsidRPr="00D13094" w:rsidRDefault="00D816A2" w:rsidP="007D613D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7405DD" w:rsidTr="00D13094">
        <w:tc>
          <w:tcPr>
            <w:tcW w:w="1998" w:type="dxa"/>
          </w:tcPr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  <w:r w:rsidRPr="00D13094">
              <w:rPr>
                <w:rFonts w:ascii="Book Antiqua" w:hAnsi="Book Antiqua"/>
                <w:sz w:val="24"/>
                <w:szCs w:val="24"/>
              </w:rPr>
              <w:t>May 2</w:t>
            </w:r>
            <w:r w:rsidRPr="00D13094">
              <w:rPr>
                <w:rFonts w:ascii="Book Antiqua" w:hAnsi="Book Antiqua"/>
                <w:sz w:val="24"/>
                <w:szCs w:val="24"/>
                <w:vertAlign w:val="superscript"/>
              </w:rPr>
              <w:t>nd</w:t>
            </w:r>
            <w:r w:rsidRPr="00D13094">
              <w:rPr>
                <w:rFonts w:ascii="Book Antiqua" w:hAnsi="Book Antiqua"/>
                <w:sz w:val="24"/>
                <w:szCs w:val="24"/>
              </w:rPr>
              <w:t xml:space="preserve"> </w:t>
            </w:r>
          </w:p>
        </w:tc>
        <w:tc>
          <w:tcPr>
            <w:tcW w:w="5346" w:type="dxa"/>
          </w:tcPr>
          <w:p w:rsidR="007405DD" w:rsidRDefault="00C76E88" w:rsidP="007D613D">
            <w:pPr>
              <w:rPr>
                <w:rFonts w:ascii="Book Antiqua" w:hAnsi="Book Antiqua"/>
                <w:sz w:val="24"/>
                <w:szCs w:val="24"/>
              </w:rPr>
            </w:pPr>
            <w:r w:rsidRPr="00D13094">
              <w:rPr>
                <w:rFonts w:ascii="Book Antiqua" w:hAnsi="Book Antiqua"/>
                <w:sz w:val="24"/>
                <w:szCs w:val="24"/>
              </w:rPr>
              <w:t>Final</w:t>
            </w:r>
            <w:r w:rsidR="00E63715">
              <w:rPr>
                <w:rFonts w:ascii="Book Antiqua" w:hAnsi="Book Antiqua"/>
                <w:sz w:val="24"/>
                <w:szCs w:val="24"/>
              </w:rPr>
              <w:t xml:space="preserve"> Exam Period</w:t>
            </w:r>
          </w:p>
          <w:p w:rsidR="00D816A2" w:rsidRPr="00D13094" w:rsidRDefault="00D816A2" w:rsidP="007D613D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7405DD" w:rsidTr="00D13094">
        <w:tc>
          <w:tcPr>
            <w:tcW w:w="1998" w:type="dxa"/>
          </w:tcPr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  <w:r w:rsidRPr="00D13094">
              <w:rPr>
                <w:rFonts w:ascii="Book Antiqua" w:hAnsi="Book Antiqua"/>
                <w:sz w:val="24"/>
                <w:szCs w:val="24"/>
              </w:rPr>
              <w:t>May 9</w:t>
            </w:r>
            <w:r w:rsidRPr="00D13094">
              <w:rPr>
                <w:rFonts w:ascii="Book Antiqua" w:hAnsi="Book Antiqua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5346" w:type="dxa"/>
          </w:tcPr>
          <w:p w:rsidR="007405DD" w:rsidRDefault="00E63715" w:rsidP="007D613D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Final Exam Period</w:t>
            </w:r>
          </w:p>
          <w:p w:rsidR="00D816A2" w:rsidRPr="00D13094" w:rsidRDefault="00D816A2" w:rsidP="007D613D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:rsidR="00D13094" w:rsidRDefault="00D13094" w:rsidP="00D816A2">
      <w:pPr>
        <w:rPr>
          <w:rFonts w:ascii="Book Antiqua" w:hAnsi="Book Antiqua"/>
          <w:sz w:val="24"/>
          <w:szCs w:val="24"/>
        </w:rPr>
      </w:pPr>
    </w:p>
    <w:sectPr w:rsidR="00D13094" w:rsidSect="00CF5C1A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C1A" w:rsidRDefault="00CF5C1A" w:rsidP="00CF5C1A">
      <w:pPr>
        <w:spacing w:after="0" w:line="240" w:lineRule="auto"/>
      </w:pPr>
      <w:r>
        <w:separator/>
      </w:r>
    </w:p>
  </w:endnote>
  <w:endnote w:type="continuationSeparator" w:id="0">
    <w:p w:rsidR="00CF5C1A" w:rsidRDefault="00CF5C1A" w:rsidP="00CF5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dobe Garamond Pro Bold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C1A" w:rsidRDefault="00CF5C1A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4C96E4" wp14:editId="04457F39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9354185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Text Box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F5C1A" w:rsidRDefault="00CF5C1A">
                          <w:pPr>
                            <w:spacing w:after="0"/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D00D88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1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" fillcolor="white [3201]" stroked="f" strokeweight=".5pt">
              <v:textbox style="mso-fit-shape-to-text:t" inset="0,,0">
                <w:txbxContent>
                  <w:p w:rsidR="00CF5C1A" w:rsidRDefault="00CF5C1A">
                    <w:pPr>
                      <w:spacing w:after="0"/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 xml:space="preserve"> PAGE  \* Arabic  \* MERGEFORMAT 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D00D88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1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CF5C1A" w:rsidRDefault="00CF5C1A">
    <w:pPr>
      <w:pStyle w:val="Footer"/>
    </w:pPr>
    <w:proofErr w:type="spellStart"/>
    <w:r w:rsidRPr="00CF5C1A">
      <w:t>Biokinetics</w:t>
    </w:r>
    <w:proofErr w:type="spellEnd"/>
    <w:r w:rsidRPr="00CF5C1A">
      <w:t xml:space="preserve"> of Fermentation Processes</w:t>
    </w:r>
    <w:r>
      <w:t xml:space="preserve">: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C1A" w:rsidRDefault="00CF5C1A" w:rsidP="00CF5C1A">
      <w:pPr>
        <w:spacing w:after="0" w:line="240" w:lineRule="auto"/>
      </w:pPr>
      <w:r>
        <w:separator/>
      </w:r>
    </w:p>
  </w:footnote>
  <w:footnote w:type="continuationSeparator" w:id="0">
    <w:p w:rsidR="00CF5C1A" w:rsidRDefault="00CF5C1A" w:rsidP="00CF5C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226FD"/>
    <w:multiLevelType w:val="hybridMultilevel"/>
    <w:tmpl w:val="44FE572E"/>
    <w:lvl w:ilvl="0" w:tplc="88640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A906F9"/>
    <w:multiLevelType w:val="hybridMultilevel"/>
    <w:tmpl w:val="465478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C1A"/>
    <w:rsid w:val="000F1463"/>
    <w:rsid w:val="002C0692"/>
    <w:rsid w:val="003353DA"/>
    <w:rsid w:val="003A392D"/>
    <w:rsid w:val="003A45AA"/>
    <w:rsid w:val="005802A4"/>
    <w:rsid w:val="00606D2D"/>
    <w:rsid w:val="007405DD"/>
    <w:rsid w:val="007D3085"/>
    <w:rsid w:val="00826E14"/>
    <w:rsid w:val="008D61D4"/>
    <w:rsid w:val="009E1DCB"/>
    <w:rsid w:val="009F397C"/>
    <w:rsid w:val="00A14803"/>
    <w:rsid w:val="00A243CE"/>
    <w:rsid w:val="00B27423"/>
    <w:rsid w:val="00B576C5"/>
    <w:rsid w:val="00B60CD9"/>
    <w:rsid w:val="00C03BA9"/>
    <w:rsid w:val="00C76E88"/>
    <w:rsid w:val="00CB47EF"/>
    <w:rsid w:val="00CF5C1A"/>
    <w:rsid w:val="00D00D88"/>
    <w:rsid w:val="00D13094"/>
    <w:rsid w:val="00D1338A"/>
    <w:rsid w:val="00D21AD0"/>
    <w:rsid w:val="00D24412"/>
    <w:rsid w:val="00D24782"/>
    <w:rsid w:val="00D30494"/>
    <w:rsid w:val="00D57D5C"/>
    <w:rsid w:val="00D816A2"/>
    <w:rsid w:val="00E04C0A"/>
    <w:rsid w:val="00E63715"/>
    <w:rsid w:val="00F03FC9"/>
    <w:rsid w:val="00FE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C1A"/>
  </w:style>
  <w:style w:type="paragraph" w:styleId="Footer">
    <w:name w:val="footer"/>
    <w:basedOn w:val="Normal"/>
    <w:link w:val="FooterChar"/>
    <w:uiPriority w:val="99"/>
    <w:unhideWhenUsed/>
    <w:rsid w:val="00CF5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C1A"/>
  </w:style>
  <w:style w:type="table" w:styleId="TableGrid">
    <w:name w:val="Table Grid"/>
    <w:basedOn w:val="TableNormal"/>
    <w:uiPriority w:val="59"/>
    <w:rsid w:val="00740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06D2D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A14803"/>
    <w:rPr>
      <w:b/>
      <w:bCs/>
    </w:rPr>
  </w:style>
  <w:style w:type="paragraph" w:styleId="ListParagraph">
    <w:name w:val="List Paragraph"/>
    <w:basedOn w:val="Normal"/>
    <w:uiPriority w:val="34"/>
    <w:qFormat/>
    <w:rsid w:val="008D61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C1A"/>
  </w:style>
  <w:style w:type="paragraph" w:styleId="Footer">
    <w:name w:val="footer"/>
    <w:basedOn w:val="Normal"/>
    <w:link w:val="FooterChar"/>
    <w:uiPriority w:val="99"/>
    <w:unhideWhenUsed/>
    <w:rsid w:val="00CF5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C1A"/>
  </w:style>
  <w:style w:type="table" w:styleId="TableGrid">
    <w:name w:val="Table Grid"/>
    <w:basedOn w:val="TableNormal"/>
    <w:uiPriority w:val="59"/>
    <w:rsid w:val="00740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06D2D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A14803"/>
    <w:rPr>
      <w:b/>
      <w:bCs/>
    </w:rPr>
  </w:style>
  <w:style w:type="paragraph" w:styleId="ListParagraph">
    <w:name w:val="List Paragraph"/>
    <w:basedOn w:val="Normal"/>
    <w:uiPriority w:val="34"/>
    <w:qFormat/>
    <w:rsid w:val="008D6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nove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uconnbioferment.wikispac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3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Connecticut</Company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Learning Center Admin</dc:creator>
  <cp:lastModifiedBy>Learning Center Admin</cp:lastModifiedBy>
  <cp:revision>16</cp:revision>
  <dcterms:created xsi:type="dcterms:W3CDTF">2012-01-11T04:27:00Z</dcterms:created>
  <dcterms:modified xsi:type="dcterms:W3CDTF">2012-01-20T15:29:00Z</dcterms:modified>
</cp:coreProperties>
</file>